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1C5DE" w14:textId="6C0C2562" w:rsidR="00393BE7" w:rsidRPr="00554B87" w:rsidRDefault="005302E5" w:rsidP="00554B87">
      <w:pPr>
        <w:pStyle w:val="NormalWeb"/>
        <w:spacing w:before="0" w:beforeAutospacing="0" w:after="0" w:afterAutospacing="0"/>
        <w:jc w:val="center"/>
        <w:rPr>
          <w:rFonts w:ascii="Arial" w:hAnsi="Arial" w:cs="Arial"/>
          <w:sz w:val="28"/>
          <w:szCs w:val="28"/>
        </w:rPr>
      </w:pPr>
      <w:r w:rsidRPr="00554B87">
        <w:rPr>
          <w:rFonts w:ascii="Arial" w:hAnsi="Arial" w:cs="Arial"/>
          <w:b/>
          <w:bCs/>
          <w:sz w:val="36"/>
          <w:szCs w:val="36"/>
        </w:rPr>
        <w:t>SPONSORSHIP AGREEMENT</w:t>
      </w:r>
    </w:p>
    <w:p w14:paraId="052423A4" w14:textId="6A2713DD" w:rsidR="00F70101" w:rsidRPr="00554B87" w:rsidRDefault="00F70101" w:rsidP="00535077">
      <w:pPr>
        <w:pStyle w:val="NormalWeb"/>
        <w:jc w:val="center"/>
        <w:rPr>
          <w:rFonts w:ascii="Arial" w:hAnsi="Arial" w:cs="Arial"/>
          <w:sz w:val="28"/>
          <w:szCs w:val="28"/>
        </w:rPr>
      </w:pPr>
    </w:p>
    <w:p w14:paraId="17D48053" w14:textId="4E65B754" w:rsidR="00554B87" w:rsidRPr="005679BE" w:rsidRDefault="005302E5" w:rsidP="005302E5">
      <w:pPr>
        <w:pStyle w:val="NormalWeb"/>
        <w:rPr>
          <w:rFonts w:ascii="Arial" w:hAnsi="Arial" w:cs="Arial"/>
          <w:color w:val="FF0000"/>
          <w:sz w:val="22"/>
        </w:rPr>
      </w:pPr>
      <w:r w:rsidRPr="005679BE">
        <w:rPr>
          <w:rFonts w:ascii="Arial" w:hAnsi="Arial" w:cs="Arial"/>
          <w:sz w:val="22"/>
        </w:rPr>
        <w:t>This Sponsorship Agreement [know</w:t>
      </w:r>
      <w:r w:rsidR="00554B87" w:rsidRPr="005679BE">
        <w:rPr>
          <w:rFonts w:ascii="Arial" w:hAnsi="Arial" w:cs="Arial"/>
          <w:sz w:val="22"/>
        </w:rPr>
        <w:t>n hereafter as the "Agreement"]</w:t>
      </w:r>
      <w:r w:rsidRPr="005679BE">
        <w:rPr>
          <w:rFonts w:ascii="Arial" w:hAnsi="Arial" w:cs="Arial"/>
          <w:sz w:val="22"/>
        </w:rPr>
        <w:t xml:space="preserve"> is executed on this </w:t>
      </w:r>
      <w:r w:rsidR="00554B87" w:rsidRPr="005679BE">
        <w:rPr>
          <w:rFonts w:ascii="Arial" w:hAnsi="Arial" w:cs="Arial"/>
          <w:color w:val="FF0000"/>
          <w:sz w:val="22"/>
        </w:rPr>
        <w:t>XX</w:t>
      </w:r>
      <w:r w:rsidR="00554B87" w:rsidRPr="005679BE">
        <w:rPr>
          <w:rFonts w:ascii="Arial" w:hAnsi="Arial" w:cs="Arial"/>
          <w:sz w:val="22"/>
        </w:rPr>
        <w:t>, 202</w:t>
      </w:r>
      <w:r w:rsidR="002B45C3">
        <w:rPr>
          <w:rFonts w:ascii="Arial" w:hAnsi="Arial" w:cs="Arial"/>
          <w:sz w:val="22"/>
        </w:rPr>
        <w:t>1</w:t>
      </w:r>
      <w:r w:rsidRPr="005679BE">
        <w:rPr>
          <w:rFonts w:ascii="Arial" w:hAnsi="Arial" w:cs="Arial"/>
          <w:sz w:val="22"/>
        </w:rPr>
        <w:t xml:space="preserve"> between </w:t>
      </w:r>
      <w:r w:rsidR="00554B87" w:rsidRPr="005679BE">
        <w:rPr>
          <w:rFonts w:ascii="Arial" w:hAnsi="Arial" w:cs="Arial"/>
          <w:sz w:val="22"/>
        </w:rPr>
        <w:br/>
      </w:r>
      <w:r w:rsidR="00554B87" w:rsidRPr="005679BE">
        <w:rPr>
          <w:rFonts w:ascii="Arial" w:hAnsi="Arial" w:cs="Arial"/>
          <w:sz w:val="22"/>
        </w:rPr>
        <w:br/>
      </w:r>
      <w:r w:rsidRPr="005679BE">
        <w:rPr>
          <w:rFonts w:ascii="Arial" w:hAnsi="Arial" w:cs="Arial"/>
          <w:color w:val="FF0000"/>
          <w:sz w:val="22"/>
        </w:rPr>
        <w:t>Name of Sponsor</w:t>
      </w:r>
    </w:p>
    <w:p w14:paraId="02D6E3D9" w14:textId="67C19D08" w:rsidR="005302E5" w:rsidRPr="005679BE" w:rsidRDefault="00554B87" w:rsidP="005302E5">
      <w:pPr>
        <w:pStyle w:val="NormalWeb"/>
        <w:rPr>
          <w:rFonts w:ascii="Arial" w:hAnsi="Arial" w:cs="Arial"/>
          <w:sz w:val="22"/>
        </w:rPr>
      </w:pPr>
      <w:r w:rsidRPr="005679BE">
        <w:rPr>
          <w:rFonts w:ascii="Arial" w:hAnsi="Arial" w:cs="Arial"/>
          <w:sz w:val="22"/>
        </w:rPr>
        <w:t>[</w:t>
      </w:r>
      <w:proofErr w:type="gramStart"/>
      <w:r w:rsidR="005302E5" w:rsidRPr="005679BE">
        <w:rPr>
          <w:rFonts w:ascii="Arial" w:hAnsi="Arial" w:cs="Arial"/>
          <w:sz w:val="22"/>
        </w:rPr>
        <w:t>known</w:t>
      </w:r>
      <w:proofErr w:type="gramEnd"/>
      <w:r w:rsidR="005302E5" w:rsidRPr="005679BE">
        <w:rPr>
          <w:rFonts w:ascii="Arial" w:hAnsi="Arial" w:cs="Arial"/>
          <w:sz w:val="22"/>
        </w:rPr>
        <w:t xml:space="preserve"> hereafter as the "Sponsor"] and </w:t>
      </w:r>
      <w:r w:rsidRPr="005679BE">
        <w:rPr>
          <w:rFonts w:ascii="Arial" w:hAnsi="Arial" w:cs="Arial"/>
          <w:sz w:val="22"/>
        </w:rPr>
        <w:br/>
      </w:r>
      <w:r w:rsidRPr="005679BE">
        <w:rPr>
          <w:rFonts w:ascii="Arial" w:hAnsi="Arial" w:cs="Arial"/>
          <w:sz w:val="22"/>
        </w:rPr>
        <w:br/>
      </w:r>
      <w:proofErr w:type="spellStart"/>
      <w:r w:rsidRPr="005679BE">
        <w:rPr>
          <w:rFonts w:ascii="Arial" w:hAnsi="Arial" w:cs="Arial"/>
          <w:sz w:val="22"/>
        </w:rPr>
        <w:t>dotTAMPA</w:t>
      </w:r>
      <w:proofErr w:type="spellEnd"/>
      <w:r w:rsidRPr="005679BE">
        <w:rPr>
          <w:rFonts w:ascii="Arial" w:hAnsi="Arial" w:cs="Arial"/>
          <w:sz w:val="22"/>
        </w:rPr>
        <w:t>, LLC (FL)</w:t>
      </w:r>
      <w:r w:rsidRPr="005679BE">
        <w:rPr>
          <w:rFonts w:ascii="Arial" w:hAnsi="Arial" w:cs="Arial"/>
          <w:sz w:val="22"/>
        </w:rPr>
        <w:br/>
      </w:r>
      <w:r w:rsidRPr="005679BE">
        <w:rPr>
          <w:rFonts w:ascii="Arial" w:hAnsi="Arial" w:cs="Arial"/>
          <w:sz w:val="22"/>
        </w:rPr>
        <w:br/>
      </w:r>
      <w:r w:rsidR="005302E5" w:rsidRPr="005679BE">
        <w:rPr>
          <w:rFonts w:ascii="Arial" w:hAnsi="Arial" w:cs="Arial"/>
          <w:sz w:val="22"/>
        </w:rPr>
        <w:t>known hereafter as the "</w:t>
      </w:r>
      <w:proofErr w:type="spellStart"/>
      <w:r w:rsidR="005302E5" w:rsidRPr="005679BE">
        <w:rPr>
          <w:rFonts w:ascii="Arial" w:hAnsi="Arial" w:cs="Arial"/>
          <w:sz w:val="22"/>
        </w:rPr>
        <w:t>Sponsee</w:t>
      </w:r>
      <w:proofErr w:type="spellEnd"/>
      <w:r w:rsidR="005302E5" w:rsidRPr="005679BE">
        <w:rPr>
          <w:rFonts w:ascii="Arial" w:hAnsi="Arial" w:cs="Arial"/>
          <w:sz w:val="22"/>
        </w:rPr>
        <w:t>."</w:t>
      </w:r>
    </w:p>
    <w:p w14:paraId="09B21BF8" w14:textId="77777777" w:rsidR="00BC2497" w:rsidRDefault="00BC2497" w:rsidP="005302E5">
      <w:pPr>
        <w:pStyle w:val="Heading2"/>
        <w:rPr>
          <w:rFonts w:ascii="Arial" w:eastAsia="Times New Roman" w:hAnsi="Arial" w:cs="Arial"/>
        </w:rPr>
      </w:pPr>
    </w:p>
    <w:p w14:paraId="08EFBAED" w14:textId="77777777" w:rsidR="005302E5" w:rsidRPr="00554B87" w:rsidRDefault="005302E5" w:rsidP="00D20889">
      <w:pPr>
        <w:pStyle w:val="Heading2"/>
        <w:jc w:val="center"/>
        <w:rPr>
          <w:rFonts w:ascii="Arial" w:eastAsia="Times New Roman" w:hAnsi="Arial" w:cs="Arial"/>
        </w:rPr>
      </w:pPr>
      <w:r w:rsidRPr="00554B87">
        <w:rPr>
          <w:rFonts w:ascii="Arial" w:eastAsia="Times New Roman" w:hAnsi="Arial" w:cs="Arial"/>
        </w:rPr>
        <w:t>Terms of Agreement</w:t>
      </w:r>
    </w:p>
    <w:p w14:paraId="4E3994C0" w14:textId="120C60AC" w:rsidR="00554B87" w:rsidRDefault="00554B87" w:rsidP="00554B87">
      <w:pPr>
        <w:jc w:val="center"/>
        <w:rPr>
          <w:rFonts w:ascii="Arial" w:hAnsi="Arial" w:cs="Arial"/>
          <w:sz w:val="28"/>
          <w:lang w:eastAsia="zh-CN" w:bidi="hi-IN"/>
        </w:rPr>
      </w:pPr>
      <w:r w:rsidRPr="005679BE">
        <w:rPr>
          <w:rFonts w:ascii="Arial" w:hAnsi="Arial" w:cs="Arial"/>
          <w:sz w:val="28"/>
          <w:lang w:eastAsia="zh-CN" w:bidi="hi-IN"/>
        </w:rPr>
        <w:t>Recitals</w:t>
      </w:r>
    </w:p>
    <w:p w14:paraId="30049552" w14:textId="77777777" w:rsidR="005679BE" w:rsidRPr="005679BE" w:rsidRDefault="005679BE" w:rsidP="00554B87">
      <w:pPr>
        <w:jc w:val="center"/>
        <w:rPr>
          <w:rFonts w:ascii="Arial" w:hAnsi="Arial" w:cs="Arial"/>
          <w:sz w:val="28"/>
          <w:lang w:eastAsia="zh-CN" w:bidi="hi-IN"/>
        </w:rPr>
      </w:pPr>
    </w:p>
    <w:p w14:paraId="0891AE3B" w14:textId="63B6183B" w:rsidR="00554B87" w:rsidRPr="005679BE" w:rsidRDefault="00D20889" w:rsidP="00554B87">
      <w:pPr>
        <w:rPr>
          <w:rFonts w:ascii="Arial" w:hAnsi="Arial" w:cs="Arial"/>
          <w:sz w:val="22"/>
          <w:szCs w:val="22"/>
          <w:lang w:eastAsia="zh-CN" w:bidi="hi-IN"/>
        </w:rPr>
      </w:pPr>
      <w:r>
        <w:rPr>
          <w:rFonts w:ascii="Arial" w:hAnsi="Arial" w:cs="Arial"/>
          <w:sz w:val="22"/>
          <w:szCs w:val="22"/>
          <w:lang w:eastAsia="zh-CN" w:bidi="hi-IN"/>
        </w:rPr>
        <w:t xml:space="preserve">See “Annex A” attached below (explains </w:t>
      </w:r>
      <w:proofErr w:type="spellStart"/>
      <w:r>
        <w:rPr>
          <w:rFonts w:ascii="Arial" w:hAnsi="Arial" w:cs="Arial"/>
          <w:sz w:val="22"/>
          <w:szCs w:val="22"/>
          <w:lang w:eastAsia="zh-CN" w:bidi="hi-IN"/>
        </w:rPr>
        <w:t>Sponsee’s</w:t>
      </w:r>
      <w:proofErr w:type="spellEnd"/>
      <w:r>
        <w:rPr>
          <w:rFonts w:ascii="Arial" w:hAnsi="Arial" w:cs="Arial"/>
          <w:sz w:val="22"/>
          <w:szCs w:val="22"/>
          <w:lang w:eastAsia="zh-CN" w:bidi="hi-IN"/>
        </w:rPr>
        <w:t xml:space="preserve"> business model)</w:t>
      </w:r>
    </w:p>
    <w:p w14:paraId="57D5CC5F" w14:textId="77777777" w:rsidR="00554B87" w:rsidRPr="005679BE" w:rsidRDefault="00554B87" w:rsidP="00554B87">
      <w:pPr>
        <w:rPr>
          <w:rFonts w:ascii="Arial" w:hAnsi="Arial" w:cs="Arial"/>
          <w:sz w:val="22"/>
          <w:szCs w:val="22"/>
          <w:lang w:eastAsia="zh-CN" w:bidi="hi-IN"/>
        </w:rPr>
      </w:pPr>
    </w:p>
    <w:p w14:paraId="6FE2C753" w14:textId="77777777" w:rsidR="005302E5" w:rsidRPr="005679BE" w:rsidRDefault="005302E5" w:rsidP="005302E5">
      <w:pPr>
        <w:pStyle w:val="Heading3"/>
        <w:rPr>
          <w:rFonts w:ascii="Arial" w:eastAsia="Times New Roman" w:hAnsi="Arial" w:cs="Arial"/>
          <w:sz w:val="22"/>
          <w:szCs w:val="22"/>
        </w:rPr>
      </w:pPr>
      <w:r w:rsidRPr="005679BE">
        <w:rPr>
          <w:rFonts w:ascii="Arial" w:eastAsia="Times New Roman" w:hAnsi="Arial" w:cs="Arial"/>
          <w:sz w:val="22"/>
          <w:szCs w:val="22"/>
        </w:rPr>
        <w:t xml:space="preserve">1. </w:t>
      </w:r>
      <w:proofErr w:type="spellStart"/>
      <w:r w:rsidRPr="005679BE">
        <w:rPr>
          <w:rFonts w:ascii="Arial" w:eastAsia="Times New Roman" w:hAnsi="Arial" w:cs="Arial"/>
          <w:sz w:val="22"/>
          <w:szCs w:val="22"/>
        </w:rPr>
        <w:t>Sponsee</w:t>
      </w:r>
      <w:proofErr w:type="spellEnd"/>
      <w:r w:rsidRPr="005679BE">
        <w:rPr>
          <w:rFonts w:ascii="Arial" w:eastAsia="Times New Roman" w:hAnsi="Arial" w:cs="Arial"/>
          <w:sz w:val="22"/>
          <w:szCs w:val="22"/>
        </w:rPr>
        <w:t xml:space="preserve"> Obligations</w:t>
      </w:r>
    </w:p>
    <w:p w14:paraId="6A05B8F2"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will give the Sponsor contribution for the following benefits:</w:t>
      </w:r>
    </w:p>
    <w:p w14:paraId="78950BEE" w14:textId="74053B42" w:rsidR="005302E5" w:rsidRDefault="00DA64EE" w:rsidP="005302E5">
      <w:pPr>
        <w:numPr>
          <w:ilvl w:val="0"/>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Reservation of the ultra-premium domain name ‘</w:t>
      </w:r>
      <w:proofErr w:type="spellStart"/>
      <w:r>
        <w:rPr>
          <w:rFonts w:ascii="Arial" w:eastAsia="Times New Roman" w:hAnsi="Arial" w:cs="Arial"/>
          <w:sz w:val="22"/>
          <w:szCs w:val="22"/>
        </w:rPr>
        <w:t>xxxxxxxx.tampa</w:t>
      </w:r>
      <w:proofErr w:type="spellEnd"/>
      <w:r>
        <w:rPr>
          <w:rFonts w:ascii="Arial" w:eastAsia="Times New Roman" w:hAnsi="Arial" w:cs="Arial"/>
          <w:sz w:val="22"/>
          <w:szCs w:val="22"/>
        </w:rPr>
        <w:t>’ for the sponsor</w:t>
      </w:r>
      <w:r w:rsidR="009D080D">
        <w:rPr>
          <w:rFonts w:ascii="Arial" w:eastAsia="Times New Roman" w:hAnsi="Arial" w:cs="Arial"/>
          <w:sz w:val="22"/>
          <w:szCs w:val="22"/>
        </w:rPr>
        <w:t xml:space="preserve"> [hereinafter known as “Sponsor’s Premium Domain”]</w:t>
      </w:r>
    </w:p>
    <w:p w14:paraId="3D4AD40C" w14:textId="77777777" w:rsidR="00DA64EE" w:rsidRDefault="00DA64EE" w:rsidP="005302E5">
      <w:pPr>
        <w:numPr>
          <w:ilvl w:val="0"/>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If desired by the sponsor: </w:t>
      </w:r>
    </w:p>
    <w:p w14:paraId="06711D6F" w14:textId="5609848D" w:rsidR="00DA64EE" w:rsidRDefault="00DA64EE" w:rsidP="00DA64EE">
      <w:pPr>
        <w:numPr>
          <w:ilvl w:val="1"/>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Usage of that domain as an example in communications about the ‘.</w:t>
      </w:r>
      <w:proofErr w:type="spellStart"/>
      <w:r>
        <w:rPr>
          <w:rFonts w:ascii="Arial" w:eastAsia="Times New Roman" w:hAnsi="Arial" w:cs="Arial"/>
          <w:sz w:val="22"/>
          <w:szCs w:val="22"/>
        </w:rPr>
        <w:t>tampa</w:t>
      </w:r>
      <w:proofErr w:type="spellEnd"/>
      <w:r>
        <w:rPr>
          <w:rFonts w:ascii="Arial" w:eastAsia="Times New Roman" w:hAnsi="Arial" w:cs="Arial"/>
          <w:sz w:val="22"/>
          <w:szCs w:val="22"/>
        </w:rPr>
        <w:t>’ project</w:t>
      </w:r>
    </w:p>
    <w:p w14:paraId="72BFBD3D" w14:textId="6C1E920F" w:rsidR="00DA64EE" w:rsidRDefault="00DA64EE" w:rsidP="00DA64EE">
      <w:pPr>
        <w:numPr>
          <w:ilvl w:val="1"/>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Exposure of the sponsor as </w:t>
      </w:r>
      <w:r w:rsidR="00787025">
        <w:rPr>
          <w:rFonts w:ascii="Arial" w:eastAsia="Times New Roman" w:hAnsi="Arial" w:cs="Arial"/>
          <w:sz w:val="22"/>
          <w:szCs w:val="22"/>
        </w:rPr>
        <w:t xml:space="preserve">a </w:t>
      </w:r>
      <w:r>
        <w:rPr>
          <w:rFonts w:ascii="Arial" w:eastAsia="Times New Roman" w:hAnsi="Arial" w:cs="Arial"/>
          <w:sz w:val="22"/>
          <w:szCs w:val="22"/>
        </w:rPr>
        <w:t xml:space="preserve">supporter </w:t>
      </w:r>
      <w:r w:rsidR="00787025">
        <w:rPr>
          <w:rFonts w:ascii="Arial" w:eastAsia="Times New Roman" w:hAnsi="Arial" w:cs="Arial"/>
          <w:sz w:val="22"/>
          <w:szCs w:val="22"/>
        </w:rPr>
        <w:t>of</w:t>
      </w:r>
      <w:r>
        <w:rPr>
          <w:rFonts w:ascii="Arial" w:eastAsia="Times New Roman" w:hAnsi="Arial" w:cs="Arial"/>
          <w:sz w:val="22"/>
          <w:szCs w:val="22"/>
        </w:rPr>
        <w:t xml:space="preserve"> the ‘.</w:t>
      </w:r>
      <w:proofErr w:type="spellStart"/>
      <w:r>
        <w:rPr>
          <w:rFonts w:ascii="Arial" w:eastAsia="Times New Roman" w:hAnsi="Arial" w:cs="Arial"/>
          <w:sz w:val="22"/>
          <w:szCs w:val="22"/>
        </w:rPr>
        <w:t>tampa</w:t>
      </w:r>
      <w:proofErr w:type="spellEnd"/>
      <w:r>
        <w:rPr>
          <w:rFonts w:ascii="Arial" w:eastAsia="Times New Roman" w:hAnsi="Arial" w:cs="Arial"/>
          <w:sz w:val="22"/>
          <w:szCs w:val="22"/>
        </w:rPr>
        <w:t>’ project</w:t>
      </w:r>
    </w:p>
    <w:p w14:paraId="08F79882"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2. Sponsor Obligations</w:t>
      </w:r>
    </w:p>
    <w:p w14:paraId="1DA26E33" w14:textId="7CC25EBB"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The Sponsor agrees to pay the amount of </w:t>
      </w:r>
      <w:r w:rsidR="009D080D">
        <w:rPr>
          <w:rFonts w:ascii="Arial" w:hAnsi="Arial" w:cs="Arial"/>
          <w:sz w:val="22"/>
          <w:szCs w:val="22"/>
        </w:rPr>
        <w:t>US $XX</w:t>
      </w:r>
      <w:proofErr w:type="gramStart"/>
      <w:r w:rsidR="009D080D">
        <w:rPr>
          <w:rFonts w:ascii="Arial" w:hAnsi="Arial" w:cs="Arial"/>
          <w:sz w:val="22"/>
          <w:szCs w:val="22"/>
        </w:rPr>
        <w:t>,000</w:t>
      </w:r>
      <w:proofErr w:type="gramEnd"/>
      <w:r w:rsidR="009D080D">
        <w:rPr>
          <w:rFonts w:ascii="Arial" w:hAnsi="Arial" w:cs="Arial"/>
          <w:sz w:val="22"/>
          <w:szCs w:val="22"/>
        </w:rPr>
        <w:t xml:space="preserve"> made payable to </w:t>
      </w:r>
      <w:proofErr w:type="spellStart"/>
      <w:r w:rsidR="009D080D">
        <w:rPr>
          <w:rFonts w:ascii="Arial" w:hAnsi="Arial" w:cs="Arial"/>
          <w:sz w:val="22"/>
          <w:szCs w:val="22"/>
        </w:rPr>
        <w:t>Sponsee</w:t>
      </w:r>
      <w:proofErr w:type="spellEnd"/>
      <w:r w:rsidRPr="005679BE">
        <w:rPr>
          <w:rFonts w:ascii="Arial" w:hAnsi="Arial" w:cs="Arial"/>
          <w:sz w:val="22"/>
          <w:szCs w:val="22"/>
        </w:rPr>
        <w:t xml:space="preserve"> </w:t>
      </w:r>
      <w:r w:rsidR="009D080D">
        <w:rPr>
          <w:rFonts w:ascii="Arial" w:hAnsi="Arial" w:cs="Arial"/>
          <w:sz w:val="22"/>
          <w:szCs w:val="22"/>
        </w:rPr>
        <w:t xml:space="preserve">and due on </w:t>
      </w:r>
      <w:r w:rsidR="009D080D" w:rsidRPr="002B45C3">
        <w:rPr>
          <w:rFonts w:ascii="Arial" w:hAnsi="Arial" w:cs="Arial"/>
          <w:color w:val="FF0000"/>
          <w:sz w:val="22"/>
          <w:szCs w:val="22"/>
        </w:rPr>
        <w:t>XX</w:t>
      </w:r>
      <w:r w:rsidR="009D080D">
        <w:rPr>
          <w:rFonts w:ascii="Arial" w:hAnsi="Arial" w:cs="Arial"/>
          <w:sz w:val="22"/>
          <w:szCs w:val="22"/>
        </w:rPr>
        <w:t>, 202</w:t>
      </w:r>
      <w:r w:rsidR="002B45C3">
        <w:rPr>
          <w:rFonts w:ascii="Arial" w:hAnsi="Arial" w:cs="Arial"/>
          <w:sz w:val="22"/>
          <w:szCs w:val="22"/>
        </w:rPr>
        <w:t>1</w:t>
      </w:r>
      <w:r w:rsidRPr="005679BE">
        <w:rPr>
          <w:rFonts w:ascii="Arial" w:hAnsi="Arial" w:cs="Arial"/>
          <w:sz w:val="22"/>
          <w:szCs w:val="22"/>
        </w:rPr>
        <w:t>.</w:t>
      </w:r>
    </w:p>
    <w:p w14:paraId="7B6A4C20"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3. Sponsor Trademarks and Materials</w:t>
      </w:r>
    </w:p>
    <w:p w14:paraId="37F77145" w14:textId="38DB8273"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Subject to the terms and conditions of this Agreement, the Sponsor grants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the right </w:t>
      </w:r>
      <w:proofErr w:type="gramStart"/>
      <w:r w:rsidRPr="005679BE">
        <w:rPr>
          <w:rFonts w:ascii="Arial" w:hAnsi="Arial" w:cs="Arial"/>
          <w:sz w:val="22"/>
          <w:szCs w:val="22"/>
        </w:rPr>
        <w:t>to</w:t>
      </w:r>
      <w:proofErr w:type="gramEnd"/>
      <w:r w:rsidRPr="005679BE">
        <w:rPr>
          <w:rFonts w:ascii="Arial" w:hAnsi="Arial" w:cs="Arial"/>
          <w:sz w:val="22"/>
          <w:szCs w:val="22"/>
        </w:rPr>
        <w:t xml:space="preserve"> use the Sponsor's trade names, logo designs, trademarks, and company descriptions as provided in Sponsor marketing materials. These assets may be used in any medium of advertising, promotional products, or marketing materials distributed solely in connection with </w:t>
      </w:r>
      <w:r w:rsidR="009D080D">
        <w:rPr>
          <w:rFonts w:ascii="Arial" w:hAnsi="Arial" w:cs="Arial"/>
          <w:sz w:val="22"/>
          <w:szCs w:val="22"/>
        </w:rPr>
        <w:lastRenderedPageBreak/>
        <w:t xml:space="preserve">the </w:t>
      </w:r>
      <w:proofErr w:type="spellStart"/>
      <w:r w:rsidR="009D080D">
        <w:rPr>
          <w:rFonts w:ascii="Arial" w:hAnsi="Arial" w:cs="Arial"/>
          <w:sz w:val="22"/>
          <w:szCs w:val="22"/>
        </w:rPr>
        <w:t>dotTAMPA</w:t>
      </w:r>
      <w:proofErr w:type="spellEnd"/>
      <w:r w:rsidR="009D080D">
        <w:rPr>
          <w:rFonts w:ascii="Arial" w:hAnsi="Arial" w:cs="Arial"/>
          <w:sz w:val="22"/>
          <w:szCs w:val="22"/>
        </w:rPr>
        <w:t xml:space="preserve"> project.</w:t>
      </w:r>
      <w:r w:rsidRPr="005679BE">
        <w:rPr>
          <w:rFonts w:ascii="Arial" w:hAnsi="Arial" w:cs="Arial"/>
          <w:sz w:val="22"/>
          <w:szCs w:val="22"/>
        </w:rPr>
        <w:t xml:space="preserv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agrees to use materials according to Sponsor's trademark usage guidelines.</w:t>
      </w:r>
    </w:p>
    <w:p w14:paraId="2AC13178"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The Sponsor agrees to offer the following materials for marketing and promotional purposes:</w:t>
      </w:r>
    </w:p>
    <w:p w14:paraId="5093946C" w14:textId="04D5584A" w:rsidR="005302E5" w:rsidRPr="005679BE" w:rsidRDefault="005302E5" w:rsidP="005302E5">
      <w:pPr>
        <w:numPr>
          <w:ilvl w:val="0"/>
          <w:numId w:val="27"/>
        </w:numPr>
        <w:spacing w:before="100" w:beforeAutospacing="1" w:after="100" w:afterAutospacing="1"/>
        <w:rPr>
          <w:rFonts w:ascii="Arial" w:eastAsia="Times New Roman" w:hAnsi="Arial" w:cs="Arial"/>
          <w:sz w:val="22"/>
          <w:szCs w:val="22"/>
        </w:rPr>
      </w:pPr>
      <w:r w:rsidRPr="005679BE">
        <w:rPr>
          <w:rFonts w:ascii="Arial" w:eastAsia="Times New Roman" w:hAnsi="Arial" w:cs="Arial"/>
          <w:sz w:val="22"/>
          <w:szCs w:val="22"/>
        </w:rPr>
        <w:t>[List all materials the Sponsor must provide</w:t>
      </w:r>
      <w:r w:rsidR="009D080D">
        <w:rPr>
          <w:rFonts w:ascii="Arial" w:eastAsia="Times New Roman" w:hAnsi="Arial" w:cs="Arial"/>
          <w:sz w:val="22"/>
          <w:szCs w:val="22"/>
        </w:rPr>
        <w:t>; e.g. L</w:t>
      </w:r>
      <w:r w:rsidR="002B45C3">
        <w:rPr>
          <w:rFonts w:ascii="Arial" w:eastAsia="Times New Roman" w:hAnsi="Arial" w:cs="Arial"/>
          <w:sz w:val="22"/>
          <w:szCs w:val="22"/>
        </w:rPr>
        <w:t>ogo</w:t>
      </w:r>
      <w:bookmarkStart w:id="0" w:name="_GoBack"/>
      <w:bookmarkEnd w:id="0"/>
      <w:r w:rsidR="009D080D">
        <w:rPr>
          <w:rFonts w:ascii="Arial" w:eastAsia="Times New Roman" w:hAnsi="Arial" w:cs="Arial"/>
          <w:sz w:val="22"/>
          <w:szCs w:val="22"/>
        </w:rPr>
        <w:t>, Motto, Website URL, e</w:t>
      </w:r>
      <w:r w:rsidR="00787025">
        <w:rPr>
          <w:rFonts w:ascii="Arial" w:eastAsia="Times New Roman" w:hAnsi="Arial" w:cs="Arial"/>
          <w:sz w:val="22"/>
          <w:szCs w:val="22"/>
        </w:rPr>
        <w:t>tc</w:t>
      </w:r>
      <w:r w:rsidRPr="005679BE">
        <w:rPr>
          <w:rFonts w:ascii="Arial" w:eastAsia="Times New Roman" w:hAnsi="Arial" w:cs="Arial"/>
          <w:sz w:val="22"/>
          <w:szCs w:val="22"/>
        </w:rPr>
        <w:t>.]</w:t>
      </w:r>
    </w:p>
    <w:p w14:paraId="48B1C62E"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4. Indemnity</w:t>
      </w:r>
    </w:p>
    <w:p w14:paraId="670CAF78" w14:textId="5CB76E73"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4.1 The Sponsor will indemnify, defend, and hold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harmless from and against any claims relating directly or indirectly to or arising out of, content posted on the Sponsor's respective website, use of Sponsor materials, or use of Sponsor's logos and trademarks.</w:t>
      </w:r>
    </w:p>
    <w:p w14:paraId="6CB489D9"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4.2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will not be responsible for damage to or loss of property belonging to the Sponsor, its employees, contractors, or agents or for personal injury to the Sponsor's employees, contractors, agents, directors, or invitees except to the extent that claims may be solely and directly attributed to willful misconduct or gross negligence of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and </w:t>
      </w:r>
      <w:proofErr w:type="spellStart"/>
      <w:r w:rsidRPr="005679BE">
        <w:rPr>
          <w:rFonts w:ascii="Arial" w:hAnsi="Arial" w:cs="Arial"/>
          <w:sz w:val="22"/>
          <w:szCs w:val="22"/>
        </w:rPr>
        <w:t>Sponsee's</w:t>
      </w:r>
      <w:proofErr w:type="spellEnd"/>
      <w:r w:rsidRPr="005679BE">
        <w:rPr>
          <w:rFonts w:ascii="Arial" w:hAnsi="Arial" w:cs="Arial"/>
          <w:sz w:val="22"/>
          <w:szCs w:val="22"/>
        </w:rPr>
        <w:t> employers, directors, or officers.</w:t>
      </w:r>
    </w:p>
    <w:p w14:paraId="65194251"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4.3 Sponsor will give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prompt written notice of any suit or claim that comes within the purview of these indemnities.</w:t>
      </w:r>
    </w:p>
    <w:p w14:paraId="1511FA44"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5. Limitation of Liability</w:t>
      </w:r>
    </w:p>
    <w:p w14:paraId="6DBAB833" w14:textId="04152685"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In no event shall either party be liable to the other party for any consequential, incidental, indirect, or punitive damages regardless of whether such liability results from </w:t>
      </w:r>
      <w:r w:rsidR="00787025">
        <w:rPr>
          <w:rFonts w:ascii="Arial" w:hAnsi="Arial" w:cs="Arial"/>
          <w:sz w:val="22"/>
          <w:szCs w:val="22"/>
        </w:rPr>
        <w:t xml:space="preserve">a </w:t>
      </w:r>
      <w:r w:rsidRPr="005679BE">
        <w:rPr>
          <w:rFonts w:ascii="Arial" w:hAnsi="Arial" w:cs="Arial"/>
          <w:sz w:val="22"/>
          <w:szCs w:val="22"/>
        </w:rPr>
        <w:t>breach of contract, breach of warranties, tort, strict liability, or otherwise.</w:t>
      </w:r>
    </w:p>
    <w:p w14:paraId="2F3970E4"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6. Term and Termination</w:t>
      </w:r>
    </w:p>
    <w:p w14:paraId="49ACB81D" w14:textId="3A736FA5"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6.1 This Agreement will be valid for the period of</w:t>
      </w:r>
      <w:r w:rsidR="009D080D">
        <w:rPr>
          <w:rFonts w:ascii="Arial" w:hAnsi="Arial" w:cs="Arial"/>
          <w:sz w:val="22"/>
          <w:szCs w:val="22"/>
        </w:rPr>
        <w:t xml:space="preserve"> signing of this contract</w:t>
      </w:r>
      <w:r w:rsidRPr="005679BE">
        <w:rPr>
          <w:rFonts w:ascii="Arial" w:hAnsi="Arial" w:cs="Arial"/>
          <w:sz w:val="22"/>
          <w:szCs w:val="22"/>
        </w:rPr>
        <w:t xml:space="preserve"> </w:t>
      </w:r>
      <w:r w:rsidR="009D080D">
        <w:rPr>
          <w:rFonts w:ascii="Arial" w:hAnsi="Arial" w:cs="Arial"/>
          <w:sz w:val="22"/>
          <w:szCs w:val="22"/>
        </w:rPr>
        <w:t xml:space="preserve">until such </w:t>
      </w:r>
      <w:r w:rsidR="00787025">
        <w:rPr>
          <w:rFonts w:ascii="Arial" w:hAnsi="Arial" w:cs="Arial"/>
          <w:sz w:val="22"/>
          <w:szCs w:val="22"/>
        </w:rPr>
        <w:t xml:space="preserve">a </w:t>
      </w:r>
      <w:r w:rsidR="009D080D">
        <w:rPr>
          <w:rFonts w:ascii="Arial" w:hAnsi="Arial" w:cs="Arial"/>
          <w:sz w:val="22"/>
          <w:szCs w:val="22"/>
        </w:rPr>
        <w:t xml:space="preserve">date that </w:t>
      </w:r>
      <w:r w:rsidR="009D080D">
        <w:rPr>
          <w:rFonts w:ascii="Arial" w:eastAsia="Times New Roman" w:hAnsi="Arial" w:cs="Arial"/>
          <w:sz w:val="22"/>
          <w:szCs w:val="22"/>
        </w:rPr>
        <w:t>Sponsor’s Premium Domain has been made available to the Sponsor</w:t>
      </w:r>
      <w:r w:rsidRPr="005679BE">
        <w:rPr>
          <w:rFonts w:ascii="Arial" w:hAnsi="Arial" w:cs="Arial"/>
          <w:sz w:val="22"/>
          <w:szCs w:val="22"/>
        </w:rPr>
        <w:t>.</w:t>
      </w:r>
    </w:p>
    <w:p w14:paraId="02200FD9" w14:textId="76E85E7A"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6.2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may terminate this Agreement at any time for any reason. In the event that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terminates this Agreement for any reason other than </w:t>
      </w:r>
      <w:r w:rsidR="00787025">
        <w:rPr>
          <w:rFonts w:ascii="Arial" w:hAnsi="Arial" w:cs="Arial"/>
          <w:sz w:val="22"/>
          <w:szCs w:val="22"/>
        </w:rPr>
        <w:t xml:space="preserve">the </w:t>
      </w:r>
      <w:r w:rsidRPr="005679BE">
        <w:rPr>
          <w:rFonts w:ascii="Arial" w:hAnsi="Arial" w:cs="Arial"/>
          <w:sz w:val="22"/>
          <w:szCs w:val="22"/>
        </w:rPr>
        <w:t xml:space="preserve">Sponsor's breach of Agreement,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shall refund any fees received from the Sponsor</w:t>
      </w:r>
      <w:r w:rsidR="009D080D">
        <w:rPr>
          <w:rFonts w:ascii="Arial" w:hAnsi="Arial" w:cs="Arial"/>
          <w:sz w:val="22"/>
          <w:szCs w:val="22"/>
        </w:rPr>
        <w:t xml:space="preserve"> plus </w:t>
      </w:r>
      <w:r w:rsidR="00787025">
        <w:rPr>
          <w:rFonts w:ascii="Arial" w:hAnsi="Arial" w:cs="Arial"/>
          <w:sz w:val="22"/>
          <w:szCs w:val="22"/>
        </w:rPr>
        <w:t xml:space="preserve">a </w:t>
      </w:r>
      <w:r w:rsidR="009D080D">
        <w:rPr>
          <w:rFonts w:ascii="Arial" w:hAnsi="Arial" w:cs="Arial"/>
          <w:sz w:val="22"/>
          <w:szCs w:val="22"/>
        </w:rPr>
        <w:t>25% penalty per year</w:t>
      </w:r>
      <w:r w:rsidRPr="005679BE">
        <w:rPr>
          <w:rFonts w:ascii="Arial" w:hAnsi="Arial" w:cs="Arial"/>
          <w:sz w:val="22"/>
          <w:szCs w:val="22"/>
        </w:rPr>
        <w:t xml:space="preserve"> and return any materials, equipment, hardware, or software loaned by the Sponsor for the event, at the Sponsor's expense.</w:t>
      </w:r>
    </w:p>
    <w:p w14:paraId="230CAD1C" w14:textId="1517E9F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6.3 The Sponsor may terminate this Agreement for breach of Agreement by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after giving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at least ten (10) days prior written notice specifying the nature of the breach and giving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at least ten (10) days to resolve such breach. </w:t>
      </w:r>
    </w:p>
    <w:p w14:paraId="3859C445"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7. Disagreement</w:t>
      </w:r>
    </w:p>
    <w:p w14:paraId="66CB6547"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In the case of a disagreement at any point, the parties will refer the matter to an independent arbitrator appointed by mutual agreement.</w:t>
      </w:r>
    </w:p>
    <w:p w14:paraId="23F9494F"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8. Miscellaneous</w:t>
      </w:r>
    </w:p>
    <w:p w14:paraId="2D7E207C"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8.1 This Agreement will supersede any or all prior oral or written forms of understanding between the Sponsor and </w:t>
      </w:r>
      <w:proofErr w:type="spellStart"/>
      <w:r w:rsidRPr="005679BE">
        <w:rPr>
          <w:rFonts w:ascii="Arial" w:hAnsi="Arial" w:cs="Arial"/>
          <w:sz w:val="22"/>
          <w:szCs w:val="22"/>
        </w:rPr>
        <w:t>Sponsee</w:t>
      </w:r>
      <w:proofErr w:type="spellEnd"/>
      <w:r w:rsidRPr="005679BE">
        <w:rPr>
          <w:rFonts w:ascii="Arial" w:hAnsi="Arial" w:cs="Arial"/>
          <w:sz w:val="22"/>
          <w:szCs w:val="22"/>
        </w:rPr>
        <w:t>. This Agreement may not be amended or modified except when one or both parties execute amendments in writing and amendments are signed by both parties.</w:t>
      </w:r>
    </w:p>
    <w:p w14:paraId="5AB10525"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8.2 This Agreement shall be governed by and executed in accordance with the laws of the State of [Name of State] applicable to agreements made and to be performed entirely within this state.</w:t>
      </w:r>
    </w:p>
    <w:p w14:paraId="541F3CF3"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8.3 The terms and conditions of this Agreement shall not be divulged to any third party without prior written approval from both parties.</w:t>
      </w:r>
    </w:p>
    <w:p w14:paraId="4D720E51"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In witness whereof, the </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and Sponsor hereby agree to enter into this Agreement on the day and year first written above by affixing their respective signatures below.</w:t>
      </w:r>
    </w:p>
    <w:p w14:paraId="06DCF9A4" w14:textId="77777777" w:rsidR="007D5091" w:rsidRDefault="007D5091" w:rsidP="005302E5">
      <w:pPr>
        <w:pStyle w:val="NormalWeb"/>
        <w:rPr>
          <w:rFonts w:ascii="Arial" w:hAnsi="Arial" w:cs="Arial"/>
          <w:sz w:val="22"/>
          <w:szCs w:val="22"/>
        </w:rPr>
      </w:pPr>
    </w:p>
    <w:p w14:paraId="20116D0E" w14:textId="6EA00969"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w:t>
      </w:r>
      <w:r w:rsidR="007D5091" w:rsidRPr="005679BE">
        <w:rPr>
          <w:rFonts w:ascii="Arial" w:hAnsi="Arial" w:cs="Arial"/>
          <w:sz w:val="22"/>
          <w:szCs w:val="22"/>
        </w:rPr>
        <w:t>_____</w:t>
      </w:r>
      <w:r w:rsidRPr="005679BE">
        <w:rPr>
          <w:rFonts w:ascii="Arial" w:hAnsi="Arial" w:cs="Arial"/>
          <w:sz w:val="22"/>
          <w:szCs w:val="22"/>
        </w:rPr>
        <w:t>__________________</w:t>
      </w:r>
      <w:proofErr w:type="gramStart"/>
      <w:r w:rsidRPr="005679BE">
        <w:rPr>
          <w:rFonts w:ascii="Arial" w:hAnsi="Arial" w:cs="Arial"/>
          <w:sz w:val="22"/>
          <w:szCs w:val="22"/>
        </w:rPr>
        <w:t>_</w:t>
      </w:r>
      <w:proofErr w:type="gramEnd"/>
      <w:r w:rsidR="007D5091">
        <w:rPr>
          <w:rFonts w:ascii="Arial" w:hAnsi="Arial" w:cs="Arial"/>
          <w:sz w:val="22"/>
          <w:szCs w:val="22"/>
        </w:rPr>
        <w:br/>
      </w:r>
      <w:r w:rsidRPr="005679BE">
        <w:rPr>
          <w:rFonts w:ascii="Arial" w:hAnsi="Arial" w:cs="Arial"/>
          <w:sz w:val="22"/>
          <w:szCs w:val="22"/>
        </w:rPr>
        <w:t xml:space="preserve">[Sponsor Signature] </w:t>
      </w:r>
      <w:r w:rsidR="007D5091">
        <w:rPr>
          <w:rFonts w:ascii="Arial" w:hAnsi="Arial" w:cs="Arial"/>
          <w:sz w:val="22"/>
          <w:szCs w:val="22"/>
        </w:rPr>
        <w:t xml:space="preserve">  </w:t>
      </w:r>
      <w:r w:rsidR="007D5091">
        <w:rPr>
          <w:rFonts w:ascii="Arial" w:hAnsi="Arial" w:cs="Arial"/>
          <w:sz w:val="22"/>
          <w:szCs w:val="22"/>
        </w:rPr>
        <w:tab/>
      </w:r>
      <w:r w:rsidR="007D5091">
        <w:rPr>
          <w:rFonts w:ascii="Arial" w:hAnsi="Arial" w:cs="Arial"/>
          <w:sz w:val="22"/>
          <w:szCs w:val="22"/>
        </w:rPr>
        <w:tab/>
      </w:r>
      <w:r w:rsidR="007D5091">
        <w:rPr>
          <w:rFonts w:ascii="Arial" w:hAnsi="Arial" w:cs="Arial"/>
          <w:sz w:val="22"/>
          <w:szCs w:val="22"/>
        </w:rPr>
        <w:tab/>
      </w:r>
      <w:r w:rsidR="007D5091" w:rsidRPr="005679BE">
        <w:rPr>
          <w:rFonts w:ascii="Arial" w:hAnsi="Arial" w:cs="Arial"/>
          <w:sz w:val="22"/>
          <w:szCs w:val="22"/>
        </w:rPr>
        <w:t>[Sponsor Title]</w:t>
      </w:r>
    </w:p>
    <w:p w14:paraId="6661C7E4" w14:textId="77777777" w:rsidR="007D5091" w:rsidRDefault="007D5091" w:rsidP="005302E5">
      <w:pPr>
        <w:pStyle w:val="NormalWeb"/>
        <w:rPr>
          <w:rFonts w:ascii="Arial" w:hAnsi="Arial" w:cs="Arial"/>
          <w:sz w:val="22"/>
          <w:szCs w:val="22"/>
        </w:rPr>
      </w:pPr>
    </w:p>
    <w:p w14:paraId="029B5857" w14:textId="0C960565"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____________________</w:t>
      </w:r>
      <w:r w:rsidR="007D5091" w:rsidRPr="005679BE">
        <w:rPr>
          <w:rFonts w:ascii="Arial" w:hAnsi="Arial" w:cs="Arial"/>
          <w:sz w:val="22"/>
          <w:szCs w:val="22"/>
        </w:rPr>
        <w:t>_____</w:t>
      </w:r>
      <w:r w:rsidR="007D5091">
        <w:rPr>
          <w:rFonts w:ascii="Arial" w:hAnsi="Arial" w:cs="Arial"/>
          <w:sz w:val="22"/>
          <w:szCs w:val="22"/>
        </w:rPr>
        <w:t>________________</w:t>
      </w:r>
      <w:r w:rsidR="007D5091">
        <w:rPr>
          <w:rFonts w:ascii="Arial" w:hAnsi="Arial" w:cs="Arial"/>
          <w:sz w:val="22"/>
          <w:szCs w:val="22"/>
        </w:rPr>
        <w:br/>
      </w:r>
      <w:r w:rsidR="007D5091" w:rsidRPr="007D5091">
        <w:rPr>
          <w:rFonts w:ascii="Arial" w:hAnsi="Arial" w:cs="Arial"/>
          <w:sz w:val="22"/>
          <w:szCs w:val="22"/>
        </w:rPr>
        <w:t xml:space="preserve"> </w:t>
      </w:r>
      <w:r w:rsidR="007D5091" w:rsidRPr="005679BE">
        <w:rPr>
          <w:rFonts w:ascii="Arial" w:hAnsi="Arial" w:cs="Arial"/>
          <w:sz w:val="22"/>
          <w:szCs w:val="22"/>
        </w:rPr>
        <w:t>[</w:t>
      </w:r>
      <w:proofErr w:type="spellStart"/>
      <w:r w:rsidR="007D5091" w:rsidRPr="005679BE">
        <w:rPr>
          <w:rFonts w:ascii="Arial" w:hAnsi="Arial" w:cs="Arial"/>
          <w:sz w:val="22"/>
          <w:szCs w:val="22"/>
        </w:rPr>
        <w:t>Sponsee</w:t>
      </w:r>
      <w:proofErr w:type="spellEnd"/>
      <w:r w:rsidR="007D5091" w:rsidRPr="005679BE">
        <w:rPr>
          <w:rFonts w:ascii="Arial" w:hAnsi="Arial" w:cs="Arial"/>
          <w:sz w:val="22"/>
          <w:szCs w:val="22"/>
        </w:rPr>
        <w:t xml:space="preserve"> Signature]</w:t>
      </w:r>
      <w:r w:rsidR="007D5091">
        <w:rPr>
          <w:rFonts w:ascii="Arial" w:hAnsi="Arial" w:cs="Arial"/>
          <w:sz w:val="22"/>
          <w:szCs w:val="22"/>
        </w:rPr>
        <w:t xml:space="preserve">     </w:t>
      </w:r>
      <w:r w:rsidR="007D5091">
        <w:rPr>
          <w:rFonts w:ascii="Arial" w:hAnsi="Arial" w:cs="Arial"/>
          <w:sz w:val="22"/>
          <w:szCs w:val="22"/>
        </w:rPr>
        <w:tab/>
      </w:r>
      <w:r w:rsidR="007D5091">
        <w:rPr>
          <w:rFonts w:ascii="Arial" w:hAnsi="Arial" w:cs="Arial"/>
          <w:sz w:val="22"/>
          <w:szCs w:val="22"/>
        </w:rPr>
        <w:tab/>
      </w:r>
      <w:r w:rsidRPr="005679BE">
        <w:rPr>
          <w:rFonts w:ascii="Arial" w:hAnsi="Arial" w:cs="Arial"/>
          <w:sz w:val="22"/>
          <w:szCs w:val="22"/>
        </w:rPr>
        <w:t>[</w:t>
      </w:r>
      <w:proofErr w:type="spellStart"/>
      <w:r w:rsidRPr="005679BE">
        <w:rPr>
          <w:rFonts w:ascii="Arial" w:hAnsi="Arial" w:cs="Arial"/>
          <w:sz w:val="22"/>
          <w:szCs w:val="22"/>
        </w:rPr>
        <w:t>Sponsee</w:t>
      </w:r>
      <w:proofErr w:type="spellEnd"/>
      <w:r w:rsidRPr="005679BE">
        <w:rPr>
          <w:rFonts w:ascii="Arial" w:hAnsi="Arial" w:cs="Arial"/>
          <w:sz w:val="22"/>
          <w:szCs w:val="22"/>
        </w:rPr>
        <w:t xml:space="preserve"> Title]</w:t>
      </w:r>
    </w:p>
    <w:p w14:paraId="503E6253" w14:textId="77777777" w:rsidR="007D5091" w:rsidRDefault="007D5091" w:rsidP="005302E5">
      <w:pPr>
        <w:pStyle w:val="NormalWeb"/>
        <w:rPr>
          <w:rFonts w:ascii="Arial" w:hAnsi="Arial" w:cs="Arial"/>
          <w:sz w:val="22"/>
          <w:szCs w:val="22"/>
        </w:rPr>
      </w:pPr>
    </w:p>
    <w:p w14:paraId="26B2F779" w14:textId="61A457E9"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________________________________________</w:t>
      </w:r>
      <w:proofErr w:type="gramStart"/>
      <w:r w:rsidRPr="005679BE">
        <w:rPr>
          <w:rFonts w:ascii="Arial" w:hAnsi="Arial" w:cs="Arial"/>
          <w:sz w:val="22"/>
          <w:szCs w:val="22"/>
        </w:rPr>
        <w:t>_</w:t>
      </w:r>
      <w:proofErr w:type="gramEnd"/>
      <w:r w:rsidR="007D5091">
        <w:rPr>
          <w:rFonts w:ascii="Arial" w:hAnsi="Arial" w:cs="Arial"/>
          <w:sz w:val="22"/>
          <w:szCs w:val="22"/>
        </w:rPr>
        <w:br/>
      </w:r>
      <w:r w:rsidRPr="005679BE">
        <w:rPr>
          <w:rFonts w:ascii="Arial" w:hAnsi="Arial" w:cs="Arial"/>
          <w:sz w:val="22"/>
          <w:szCs w:val="22"/>
        </w:rPr>
        <w:t xml:space="preserve">[Date] </w:t>
      </w:r>
    </w:p>
    <w:p w14:paraId="0DECA450" w14:textId="77777777" w:rsidR="00DC76F7" w:rsidRDefault="00DC76F7" w:rsidP="00535077">
      <w:pPr>
        <w:pStyle w:val="NormalWeb"/>
        <w:jc w:val="center"/>
        <w:rPr>
          <w:rFonts w:ascii="Arial" w:hAnsi="Arial" w:cs="Arial"/>
          <w:sz w:val="28"/>
          <w:szCs w:val="28"/>
        </w:rPr>
      </w:pPr>
    </w:p>
    <w:p w14:paraId="1F85A7F1" w14:textId="77777777" w:rsidR="00A441EB" w:rsidRDefault="00A441EB" w:rsidP="00535077">
      <w:pPr>
        <w:pStyle w:val="NormalWeb"/>
        <w:jc w:val="center"/>
        <w:rPr>
          <w:rFonts w:ascii="Arial" w:hAnsi="Arial" w:cs="Arial"/>
          <w:sz w:val="28"/>
          <w:szCs w:val="28"/>
        </w:rPr>
      </w:pPr>
    </w:p>
    <w:p w14:paraId="65888AB6" w14:textId="423E50DE" w:rsidR="00A441EB" w:rsidRDefault="00A441EB">
      <w:pPr>
        <w:rPr>
          <w:rFonts w:ascii="Arial" w:hAnsi="Arial" w:cs="Arial"/>
          <w:sz w:val="28"/>
          <w:szCs w:val="28"/>
          <w:lang w:bidi="ar-SA"/>
        </w:rPr>
      </w:pPr>
      <w:r>
        <w:rPr>
          <w:rFonts w:ascii="Arial" w:hAnsi="Arial" w:cs="Arial"/>
          <w:sz w:val="28"/>
          <w:szCs w:val="28"/>
        </w:rPr>
        <w:br w:type="page"/>
      </w:r>
    </w:p>
    <w:p w14:paraId="10907B31" w14:textId="77777777" w:rsidR="00A441EB" w:rsidRDefault="00A441EB" w:rsidP="00A441EB">
      <w:pPr>
        <w:pStyle w:val="NormalWeb"/>
        <w:spacing w:before="0" w:beforeAutospacing="0" w:after="0" w:afterAutospacing="0"/>
        <w:jc w:val="center"/>
        <w:rPr>
          <w:rFonts w:ascii="Arial" w:hAnsi="Arial" w:cs="Arial"/>
          <w:b/>
          <w:bCs/>
          <w:sz w:val="36"/>
          <w:szCs w:val="36"/>
        </w:rPr>
      </w:pPr>
      <w:r w:rsidRPr="00554B87">
        <w:rPr>
          <w:rFonts w:ascii="Arial" w:hAnsi="Arial" w:cs="Arial"/>
          <w:b/>
          <w:bCs/>
          <w:sz w:val="36"/>
          <w:szCs w:val="36"/>
        </w:rPr>
        <w:t>SPONSORSHIP AGREEMENT</w:t>
      </w:r>
    </w:p>
    <w:p w14:paraId="11D2CBBD" w14:textId="77777777" w:rsidR="00A441EB" w:rsidRPr="00554B87" w:rsidRDefault="00A441EB" w:rsidP="00A441EB">
      <w:pPr>
        <w:pStyle w:val="NormalWeb"/>
        <w:spacing w:before="0" w:beforeAutospacing="0" w:after="0" w:afterAutospacing="0"/>
        <w:jc w:val="center"/>
        <w:rPr>
          <w:rFonts w:ascii="Arial" w:hAnsi="Arial" w:cs="Arial"/>
          <w:sz w:val="28"/>
          <w:szCs w:val="28"/>
        </w:rPr>
      </w:pPr>
      <w:proofErr w:type="spellStart"/>
      <w:proofErr w:type="gramStart"/>
      <w:r>
        <w:rPr>
          <w:rFonts w:ascii="Arial" w:hAnsi="Arial" w:cs="Arial"/>
          <w:b/>
          <w:bCs/>
          <w:sz w:val="36"/>
          <w:szCs w:val="36"/>
        </w:rPr>
        <w:t>dotTAMPA</w:t>
      </w:r>
      <w:proofErr w:type="spellEnd"/>
      <w:proofErr w:type="gramEnd"/>
      <w:r>
        <w:rPr>
          <w:rFonts w:ascii="Arial" w:hAnsi="Arial" w:cs="Arial"/>
          <w:b/>
          <w:bCs/>
          <w:sz w:val="36"/>
          <w:szCs w:val="36"/>
        </w:rPr>
        <w:t>, LLC</w:t>
      </w:r>
    </w:p>
    <w:p w14:paraId="5EDEC955" w14:textId="77777777" w:rsidR="00A441EB" w:rsidRPr="00554B87" w:rsidRDefault="00A441EB" w:rsidP="00A441EB">
      <w:pPr>
        <w:pStyle w:val="NormalWeb"/>
        <w:jc w:val="center"/>
        <w:rPr>
          <w:rFonts w:ascii="Arial" w:hAnsi="Arial" w:cs="Arial"/>
          <w:sz w:val="28"/>
          <w:szCs w:val="28"/>
        </w:rPr>
      </w:pPr>
    </w:p>
    <w:p w14:paraId="23DE9A25" w14:textId="77777777" w:rsidR="00A441EB" w:rsidRDefault="00A441EB" w:rsidP="00A441EB">
      <w:pPr>
        <w:jc w:val="center"/>
        <w:rPr>
          <w:rFonts w:ascii="Arial" w:hAnsi="Arial" w:cs="Arial"/>
          <w:sz w:val="28"/>
          <w:lang w:eastAsia="zh-CN" w:bidi="hi-IN"/>
        </w:rPr>
      </w:pPr>
      <w:r>
        <w:rPr>
          <w:rFonts w:ascii="Arial" w:hAnsi="Arial" w:cs="Arial"/>
          <w:sz w:val="28"/>
          <w:lang w:eastAsia="zh-CN" w:bidi="hi-IN"/>
        </w:rPr>
        <w:t xml:space="preserve">Annex A:   </w:t>
      </w:r>
      <w:r w:rsidRPr="005679BE">
        <w:rPr>
          <w:rFonts w:ascii="Arial" w:hAnsi="Arial" w:cs="Arial"/>
          <w:sz w:val="28"/>
          <w:lang w:eastAsia="zh-CN" w:bidi="hi-IN"/>
        </w:rPr>
        <w:t>Recitals</w:t>
      </w:r>
    </w:p>
    <w:p w14:paraId="2DCC563C" w14:textId="77777777" w:rsidR="00A441EB" w:rsidRPr="005679BE" w:rsidRDefault="00A441EB" w:rsidP="00A441EB">
      <w:pPr>
        <w:jc w:val="center"/>
        <w:rPr>
          <w:rFonts w:ascii="Arial" w:hAnsi="Arial" w:cs="Arial"/>
          <w:sz w:val="28"/>
          <w:lang w:eastAsia="zh-CN" w:bidi="hi-IN"/>
        </w:rPr>
      </w:pPr>
    </w:p>
    <w:p w14:paraId="1314F8A4" w14:textId="77777777" w:rsidR="00A441EB" w:rsidRPr="005679BE" w:rsidRDefault="00A441EB" w:rsidP="00A441EB">
      <w:pPr>
        <w:rPr>
          <w:rFonts w:ascii="Arial" w:hAnsi="Arial" w:cs="Arial"/>
          <w:sz w:val="22"/>
          <w:szCs w:val="22"/>
        </w:rPr>
      </w:pPr>
      <w:r w:rsidRPr="005679BE">
        <w:rPr>
          <w:rFonts w:ascii="Arial" w:hAnsi="Arial" w:cs="Arial"/>
          <w:sz w:val="22"/>
          <w:szCs w:val="22"/>
        </w:rPr>
        <w:t>This Agreement is entered into with reference to the following facts and circumstances:</w:t>
      </w:r>
      <w:r w:rsidRPr="005679BE">
        <w:rPr>
          <w:rFonts w:ascii="Arial" w:hAnsi="Arial" w:cs="Arial"/>
          <w:sz w:val="22"/>
          <w:szCs w:val="22"/>
        </w:rPr>
        <w:br/>
      </w:r>
    </w:p>
    <w:p w14:paraId="269371F0" w14:textId="77777777" w:rsidR="00A441EB" w:rsidRDefault="00A441EB" w:rsidP="00A441EB">
      <w:pPr>
        <w:pStyle w:val="ListParagraph"/>
        <w:numPr>
          <w:ilvl w:val="0"/>
          <w:numId w:val="28"/>
        </w:numPr>
        <w:rPr>
          <w:rFonts w:ascii="Arial" w:hAnsi="Arial" w:cs="Arial"/>
          <w:sz w:val="22"/>
          <w:szCs w:val="22"/>
          <w:lang w:eastAsia="zh-CN" w:bidi="hi-IN"/>
        </w:rPr>
      </w:pPr>
      <w:r w:rsidRPr="005679BE">
        <w:rPr>
          <w:rFonts w:ascii="Arial" w:hAnsi="Arial" w:cs="Arial"/>
          <w:sz w:val="22"/>
          <w:szCs w:val="22"/>
          <w:lang w:eastAsia="zh-CN" w:bidi="hi-IN"/>
        </w:rPr>
        <w:t xml:space="preserve">The </w:t>
      </w:r>
      <w:proofErr w:type="spellStart"/>
      <w:r>
        <w:rPr>
          <w:rFonts w:ascii="Arial" w:hAnsi="Arial" w:cs="Arial"/>
          <w:sz w:val="22"/>
          <w:szCs w:val="22"/>
          <w:lang w:eastAsia="zh-CN" w:bidi="hi-IN"/>
        </w:rPr>
        <w:t>Sponsee</w:t>
      </w:r>
      <w:proofErr w:type="spellEnd"/>
      <w:r w:rsidRPr="005679BE">
        <w:rPr>
          <w:rFonts w:ascii="Arial" w:hAnsi="Arial" w:cs="Arial"/>
          <w:sz w:val="22"/>
          <w:szCs w:val="22"/>
          <w:lang w:eastAsia="zh-CN" w:bidi="hi-IN"/>
        </w:rPr>
        <w:t xml:space="preserve"> </w:t>
      </w:r>
      <w:r>
        <w:rPr>
          <w:rFonts w:ascii="Arial" w:hAnsi="Arial" w:cs="Arial"/>
          <w:sz w:val="22"/>
          <w:szCs w:val="22"/>
          <w:lang w:eastAsia="zh-CN" w:bidi="hi-IN"/>
        </w:rPr>
        <w:t>will be applying for a domain suffix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at the next ICANN new </w:t>
      </w:r>
      <w:proofErr w:type="spellStart"/>
      <w:r>
        <w:rPr>
          <w:rFonts w:ascii="Arial" w:hAnsi="Arial" w:cs="Arial"/>
          <w:sz w:val="22"/>
          <w:szCs w:val="22"/>
          <w:lang w:eastAsia="zh-CN" w:bidi="hi-IN"/>
        </w:rPr>
        <w:t>gTLD</w:t>
      </w:r>
      <w:proofErr w:type="spellEnd"/>
      <w:r>
        <w:rPr>
          <w:rFonts w:ascii="Arial" w:hAnsi="Arial" w:cs="Arial"/>
          <w:sz w:val="22"/>
          <w:szCs w:val="22"/>
          <w:lang w:eastAsia="zh-CN" w:bidi="hi-IN"/>
        </w:rPr>
        <w:t xml:space="preserve"> round (scheduled for 2022). </w:t>
      </w:r>
      <w:proofErr w:type="spellStart"/>
      <w:r>
        <w:rPr>
          <w:rFonts w:ascii="Arial" w:hAnsi="Arial" w:cs="Arial"/>
          <w:sz w:val="22"/>
          <w:szCs w:val="22"/>
          <w:lang w:eastAsia="zh-CN" w:bidi="hi-IN"/>
        </w:rPr>
        <w:t>Sponsee</w:t>
      </w:r>
      <w:proofErr w:type="spellEnd"/>
      <w:r>
        <w:rPr>
          <w:rFonts w:ascii="Arial" w:hAnsi="Arial" w:cs="Arial"/>
          <w:sz w:val="22"/>
          <w:szCs w:val="22"/>
          <w:lang w:eastAsia="zh-CN" w:bidi="hi-IN"/>
        </w:rPr>
        <w:t xml:space="preserve"> will be the registry operator for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domain names like www.VISIT.tampa. The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registry will be owned &amp; governed by a broadly diversified ownership within the Tampa community.</w:t>
      </w:r>
    </w:p>
    <w:p w14:paraId="440E5D89" w14:textId="670A1AFD" w:rsidR="00C9680C" w:rsidRDefault="000B3768"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t>Through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domain names </w:t>
      </w:r>
      <w:proofErr w:type="spellStart"/>
      <w:r w:rsidR="00C9680C">
        <w:rPr>
          <w:rFonts w:ascii="Arial" w:hAnsi="Arial" w:cs="Arial"/>
          <w:sz w:val="22"/>
          <w:szCs w:val="22"/>
          <w:lang w:eastAsia="zh-CN" w:bidi="hi-IN"/>
        </w:rPr>
        <w:t>dotTAMPA</w:t>
      </w:r>
      <w:proofErr w:type="spellEnd"/>
      <w:r w:rsidR="00C9680C">
        <w:rPr>
          <w:rFonts w:ascii="Arial" w:hAnsi="Arial" w:cs="Arial"/>
          <w:sz w:val="22"/>
          <w:szCs w:val="22"/>
          <w:lang w:eastAsia="zh-CN" w:bidi="hi-IN"/>
        </w:rPr>
        <w:t xml:space="preserve"> aims to:</w:t>
      </w:r>
    </w:p>
    <w:p w14:paraId="5A9AC9EE" w14:textId="14CE8753"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Create a unifying digital identity for Tampa and its citizens.</w:t>
      </w:r>
    </w:p>
    <w:p w14:paraId="2E66AA1F" w14:textId="7AAE09D6"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Promote the “Tampa” brand; providing online visibility in order to make Tampa more attractive on national and even international basis.</w:t>
      </w:r>
    </w:p>
    <w:p w14:paraId="125284D9" w14:textId="53C924AC"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Provide a trusted </w:t>
      </w:r>
      <w:proofErr w:type="spellStart"/>
      <w:r>
        <w:rPr>
          <w:rFonts w:ascii="Arial" w:hAnsi="Arial" w:cs="Arial"/>
          <w:sz w:val="22"/>
          <w:szCs w:val="22"/>
          <w:lang w:eastAsia="zh-CN" w:bidi="hi-IN"/>
        </w:rPr>
        <w:t>eGovernment</w:t>
      </w:r>
      <w:proofErr w:type="spellEnd"/>
      <w:r>
        <w:rPr>
          <w:rFonts w:ascii="Arial" w:hAnsi="Arial" w:cs="Arial"/>
          <w:sz w:val="22"/>
          <w:szCs w:val="22"/>
          <w:lang w:eastAsia="zh-CN" w:bidi="hi-IN"/>
        </w:rPr>
        <w:t xml:space="preserve"> platform (</w:t>
      </w:r>
      <w:proofErr w:type="spellStart"/>
      <w:r>
        <w:rPr>
          <w:rFonts w:ascii="Arial" w:hAnsi="Arial" w:cs="Arial"/>
          <w:sz w:val="22"/>
          <w:szCs w:val="22"/>
          <w:lang w:eastAsia="zh-CN" w:bidi="hi-IN"/>
        </w:rPr>
        <w:t>police.tampa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taxes.tampa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utilities.tampa</w:t>
      </w:r>
      <w:proofErr w:type="spellEnd"/>
      <w:r>
        <w:rPr>
          <w:rFonts w:ascii="Arial" w:hAnsi="Arial" w:cs="Arial"/>
          <w:sz w:val="22"/>
          <w:szCs w:val="22"/>
          <w:lang w:eastAsia="zh-CN" w:bidi="hi-IN"/>
        </w:rPr>
        <w:t>)</w:t>
      </w:r>
    </w:p>
    <w:p w14:paraId="522A3DFD" w14:textId="327B3113"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Aiding citizens in sourcing Tampa-based businesses and offerings in order to promote “shop local” and </w:t>
      </w:r>
      <w:r w:rsidR="000B3768">
        <w:rPr>
          <w:rFonts w:ascii="Arial" w:hAnsi="Arial" w:cs="Arial"/>
          <w:sz w:val="22"/>
          <w:szCs w:val="22"/>
          <w:lang w:eastAsia="zh-CN" w:bidi="hi-IN"/>
        </w:rPr>
        <w:t xml:space="preserve">keep business in the region (for example: </w:t>
      </w:r>
      <w:proofErr w:type="spellStart"/>
      <w:r w:rsidR="000B3768">
        <w:rPr>
          <w:rFonts w:ascii="Arial" w:hAnsi="Arial" w:cs="Arial"/>
          <w:sz w:val="22"/>
          <w:szCs w:val="22"/>
          <w:lang w:eastAsia="zh-CN" w:bidi="hi-IN"/>
        </w:rPr>
        <w:t>books.tampa</w:t>
      </w:r>
      <w:proofErr w:type="spellEnd"/>
      <w:r w:rsidR="000B3768">
        <w:rPr>
          <w:rFonts w:ascii="Arial" w:hAnsi="Arial" w:cs="Arial"/>
          <w:sz w:val="22"/>
          <w:szCs w:val="22"/>
          <w:lang w:eastAsia="zh-CN" w:bidi="hi-IN"/>
        </w:rPr>
        <w:t xml:space="preserve"> must be owned and operated by a Tampa based business; keeping revenues in Tampa instead of losing them to Amazon).</w:t>
      </w:r>
    </w:p>
    <w:p w14:paraId="0186CD2C" w14:textId="77777777" w:rsidR="00A441EB" w:rsidRDefault="00A441EB"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t>‘.</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domain names will be marketed as “the new .com for Tampa”:</w:t>
      </w:r>
    </w:p>
    <w:p w14:paraId="2B79C151" w14:textId="77777777"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Chambers, business associations &amp; organizations will be able to provide their members with (non-generic term based)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domains that match their company / organization names for free for up to 3 years in order to create a jump start for the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brand. The “Columbia Restaurant” for example will be entitled to the domain ‘www.columbia.tampa’ for 3 years for free under the premise that the domain is at minimum routed to Columbia’s existing website.</w:t>
      </w:r>
    </w:p>
    <w:p w14:paraId="78F9F9F8" w14:textId="3F61AA69"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All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domain names that pertain City of Tampa public services, institutions or locations will be registered on behalf of the city and forwarded to the existing web content:  </w:t>
      </w:r>
      <w:proofErr w:type="spellStart"/>
      <w:r>
        <w:rPr>
          <w:rFonts w:ascii="Arial" w:hAnsi="Arial" w:cs="Arial"/>
          <w:sz w:val="22"/>
          <w:szCs w:val="22"/>
          <w:lang w:eastAsia="zh-CN" w:bidi="hi-IN"/>
        </w:rPr>
        <w:t>visit.tampa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downtown.tampa</w:t>
      </w:r>
      <w:proofErr w:type="spellEnd"/>
      <w:r>
        <w:rPr>
          <w:rFonts w:ascii="Arial" w:hAnsi="Arial" w:cs="Arial"/>
          <w:sz w:val="22"/>
          <w:szCs w:val="22"/>
          <w:lang w:eastAsia="zh-CN" w:bidi="hi-IN"/>
        </w:rPr>
        <w:t>,</w:t>
      </w:r>
      <w:r w:rsidR="00C9680C">
        <w:rPr>
          <w:rFonts w:ascii="Arial" w:hAnsi="Arial" w:cs="Arial"/>
          <w:sz w:val="22"/>
          <w:szCs w:val="22"/>
          <w:lang w:eastAsia="zh-CN" w:bidi="hi-IN"/>
        </w:rPr>
        <w:t xml:space="preserve"> </w:t>
      </w:r>
      <w:proofErr w:type="spellStart"/>
      <w:r w:rsidR="00C9680C">
        <w:rPr>
          <w:rFonts w:ascii="Arial" w:hAnsi="Arial" w:cs="Arial"/>
          <w:sz w:val="22"/>
          <w:szCs w:val="22"/>
          <w:lang w:eastAsia="zh-CN" w:bidi="hi-IN"/>
        </w:rPr>
        <w:t>riverwalk.tampa</w:t>
      </w:r>
      <w:proofErr w:type="spellEnd"/>
      <w:r w:rsidR="00C9680C">
        <w:rPr>
          <w:rFonts w:ascii="Arial" w:hAnsi="Arial" w:cs="Arial"/>
          <w:sz w:val="22"/>
          <w:szCs w:val="22"/>
          <w:lang w:eastAsia="zh-CN" w:bidi="hi-IN"/>
        </w:rPr>
        <w:t>,</w:t>
      </w:r>
      <w:r>
        <w:rPr>
          <w:rFonts w:ascii="Arial" w:hAnsi="Arial" w:cs="Arial"/>
          <w:sz w:val="22"/>
          <w:szCs w:val="22"/>
          <w:lang w:eastAsia="zh-CN" w:bidi="hi-IN"/>
        </w:rPr>
        <w:t xml:space="preserve"> </w:t>
      </w:r>
      <w:proofErr w:type="spellStart"/>
      <w:r>
        <w:rPr>
          <w:rFonts w:ascii="Arial" w:hAnsi="Arial" w:cs="Arial"/>
          <w:sz w:val="22"/>
          <w:szCs w:val="22"/>
          <w:lang w:eastAsia="zh-CN" w:bidi="hi-IN"/>
        </w:rPr>
        <w:t>ybor.tampa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polic</w:t>
      </w:r>
      <w:r w:rsidR="00990295">
        <w:rPr>
          <w:rFonts w:ascii="Arial" w:hAnsi="Arial" w:cs="Arial"/>
          <w:sz w:val="22"/>
          <w:szCs w:val="22"/>
          <w:lang w:eastAsia="zh-CN" w:bidi="hi-IN"/>
        </w:rPr>
        <w:t>e.tampa</w:t>
      </w:r>
      <w:proofErr w:type="spellEnd"/>
      <w:r w:rsidR="00990295">
        <w:rPr>
          <w:rFonts w:ascii="Arial" w:hAnsi="Arial" w:cs="Arial"/>
          <w:sz w:val="22"/>
          <w:szCs w:val="22"/>
          <w:lang w:eastAsia="zh-CN" w:bidi="hi-IN"/>
        </w:rPr>
        <w:t xml:space="preserve">, 911.tampa, </w:t>
      </w:r>
      <w:proofErr w:type="spellStart"/>
      <w:r w:rsidR="00990295">
        <w:rPr>
          <w:rFonts w:ascii="Arial" w:hAnsi="Arial" w:cs="Arial"/>
          <w:sz w:val="22"/>
          <w:szCs w:val="22"/>
          <w:lang w:eastAsia="zh-CN" w:bidi="hi-IN"/>
        </w:rPr>
        <w:t>firerescue</w:t>
      </w:r>
      <w:r>
        <w:rPr>
          <w:rFonts w:ascii="Arial" w:hAnsi="Arial" w:cs="Arial"/>
          <w:sz w:val="22"/>
          <w:szCs w:val="22"/>
          <w:lang w:eastAsia="zh-CN" w:bidi="hi-IN"/>
        </w:rPr>
        <w:t>,tampa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water.tampa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solidwaste.tampa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recycling.tampa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electricity.tampa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gas.tampa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mayor.tampa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taxes.tampa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dm</w:t>
      </w:r>
      <w:r w:rsidR="002070FE">
        <w:rPr>
          <w:rFonts w:ascii="Arial" w:hAnsi="Arial" w:cs="Arial"/>
          <w:sz w:val="22"/>
          <w:szCs w:val="22"/>
          <w:lang w:eastAsia="zh-CN" w:bidi="hi-IN"/>
        </w:rPr>
        <w:t>v</w:t>
      </w:r>
      <w:r>
        <w:rPr>
          <w:rFonts w:ascii="Arial" w:hAnsi="Arial" w:cs="Arial"/>
          <w:sz w:val="22"/>
          <w:szCs w:val="22"/>
          <w:lang w:eastAsia="zh-CN" w:bidi="hi-IN"/>
        </w:rPr>
        <w:t>.tampa</w:t>
      </w:r>
      <w:proofErr w:type="spellEnd"/>
      <w:r>
        <w:rPr>
          <w:rFonts w:ascii="Arial" w:hAnsi="Arial" w:cs="Arial"/>
          <w:sz w:val="22"/>
          <w:szCs w:val="22"/>
          <w:lang w:eastAsia="zh-CN" w:bidi="hi-IN"/>
        </w:rPr>
        <w:t xml:space="preserve">, </w:t>
      </w:r>
      <w:proofErr w:type="spellStart"/>
      <w:r>
        <w:rPr>
          <w:rFonts w:ascii="Arial" w:hAnsi="Arial" w:cs="Arial"/>
          <w:sz w:val="22"/>
          <w:szCs w:val="22"/>
          <w:lang w:eastAsia="zh-CN" w:bidi="hi-IN"/>
        </w:rPr>
        <w:t>airport.tampa</w:t>
      </w:r>
      <w:proofErr w:type="spellEnd"/>
      <w:r>
        <w:rPr>
          <w:rFonts w:ascii="Arial" w:hAnsi="Arial" w:cs="Arial"/>
          <w:sz w:val="22"/>
          <w:szCs w:val="22"/>
          <w:lang w:eastAsia="zh-CN" w:bidi="hi-IN"/>
        </w:rPr>
        <w:t>, etc.</w:t>
      </w:r>
    </w:p>
    <w:p w14:paraId="28F7979E" w14:textId="77777777"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High impact, premium generic term based domains will be allocated to Tampa-based business entities only – in coordination with the respective business association / organization. It will be made sure that ownership will be with an appropriate entity: for example </w:t>
      </w:r>
      <w:proofErr w:type="spellStart"/>
      <w:r>
        <w:rPr>
          <w:rFonts w:ascii="Arial" w:hAnsi="Arial" w:cs="Arial"/>
          <w:sz w:val="22"/>
          <w:szCs w:val="22"/>
          <w:lang w:eastAsia="zh-CN" w:bidi="hi-IN"/>
        </w:rPr>
        <w:t>dentist.tampa</w:t>
      </w:r>
      <w:proofErr w:type="spellEnd"/>
      <w:r>
        <w:rPr>
          <w:rFonts w:ascii="Arial" w:hAnsi="Arial" w:cs="Arial"/>
          <w:sz w:val="22"/>
          <w:szCs w:val="22"/>
          <w:lang w:eastAsia="zh-CN" w:bidi="hi-IN"/>
        </w:rPr>
        <w:t xml:space="preserve"> not with an insurance broker who sells dental plans but with an actual dentistry. The aim is to create an environment where positive impact for the Internet user is maximized so that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will become a useful, trusted and well known resource. </w:t>
      </w:r>
    </w:p>
    <w:p w14:paraId="3D8055A6" w14:textId="77777777"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Any scam, spam, “traffic monetization”, domain speculation, domain hijacking and other activities that disturb the trust and usefulness of the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brand will be deemed illegal and may lead to the deletion of the domain registration. </w:t>
      </w:r>
    </w:p>
    <w:p w14:paraId="7F62A58E" w14:textId="77777777"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The aim is that every Tampa based Internet user will be well aware about the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domain suffix and any URL like “www.AnyThing.tampa” will be seen as a potentially trusted resource.</w:t>
      </w:r>
    </w:p>
    <w:p w14:paraId="06763A24" w14:textId="4826A157" w:rsidR="00A441EB" w:rsidRDefault="00A441EB"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t>As a result any generic word based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xml:space="preserve">’ domain will be very easy to memorize for </w:t>
      </w:r>
      <w:proofErr w:type="spellStart"/>
      <w:r>
        <w:rPr>
          <w:rFonts w:ascii="Arial" w:hAnsi="Arial" w:cs="Arial"/>
          <w:sz w:val="22"/>
          <w:szCs w:val="22"/>
          <w:lang w:eastAsia="zh-CN" w:bidi="hi-IN"/>
        </w:rPr>
        <w:t>Tampanians</w:t>
      </w:r>
      <w:proofErr w:type="spellEnd"/>
      <w:r>
        <w:rPr>
          <w:rFonts w:ascii="Arial" w:hAnsi="Arial" w:cs="Arial"/>
          <w:sz w:val="22"/>
          <w:szCs w:val="22"/>
          <w:lang w:eastAsia="zh-CN" w:bidi="hi-IN"/>
        </w:rPr>
        <w:t xml:space="preserve">: </w:t>
      </w:r>
    </w:p>
    <w:p w14:paraId="00A12CCE" w14:textId="77777777"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www.PoolService.tampa – all they have to remember is “Pool Service” and that it is a ‘.</w:t>
      </w:r>
      <w:proofErr w:type="spellStart"/>
      <w:r>
        <w:rPr>
          <w:rFonts w:ascii="Arial" w:hAnsi="Arial" w:cs="Arial"/>
          <w:sz w:val="22"/>
          <w:szCs w:val="22"/>
          <w:lang w:eastAsia="zh-CN" w:bidi="hi-IN"/>
        </w:rPr>
        <w:t>tampa</w:t>
      </w:r>
      <w:proofErr w:type="spellEnd"/>
      <w:r>
        <w:rPr>
          <w:rFonts w:ascii="Arial" w:hAnsi="Arial" w:cs="Arial"/>
          <w:sz w:val="22"/>
          <w:szCs w:val="22"/>
          <w:lang w:eastAsia="zh-CN" w:bidi="hi-IN"/>
        </w:rPr>
        <w:t>’ domain!</w:t>
      </w:r>
    </w:p>
    <w:p w14:paraId="42409761" w14:textId="77777777" w:rsidR="00A441EB" w:rsidRPr="005679BE" w:rsidRDefault="00A441EB" w:rsidP="00A441EB">
      <w:pPr>
        <w:pStyle w:val="ListParagraph"/>
        <w:numPr>
          <w:ilvl w:val="1"/>
          <w:numId w:val="28"/>
        </w:numPr>
        <w:rPr>
          <w:rFonts w:ascii="Arial" w:hAnsi="Arial" w:cs="Arial"/>
          <w:sz w:val="22"/>
          <w:szCs w:val="22"/>
          <w:lang w:eastAsia="zh-CN" w:bidi="hi-IN"/>
        </w:rPr>
      </w:pPr>
      <w:r w:rsidRPr="00527B23">
        <w:rPr>
          <w:rFonts w:ascii="Arial" w:hAnsi="Arial" w:cs="Arial"/>
          <w:sz w:val="22"/>
          <w:szCs w:val="22"/>
          <w:lang w:eastAsia="zh-CN" w:bidi="hi-IN"/>
        </w:rPr>
        <w:t>www.AccidentLawyer.tampa</w:t>
      </w:r>
      <w:r>
        <w:rPr>
          <w:rFonts w:ascii="Arial" w:hAnsi="Arial" w:cs="Arial"/>
          <w:sz w:val="22"/>
          <w:szCs w:val="22"/>
          <w:lang w:eastAsia="zh-CN" w:bidi="hi-IN"/>
        </w:rPr>
        <w:t xml:space="preserve"> – “Accident Lawyer” in Tampa</w:t>
      </w:r>
    </w:p>
    <w:p w14:paraId="42FC3516" w14:textId="77777777" w:rsidR="00A441EB" w:rsidRPr="005679BE" w:rsidRDefault="00A441EB" w:rsidP="00A441EB">
      <w:pPr>
        <w:rPr>
          <w:rFonts w:ascii="Arial" w:hAnsi="Arial" w:cs="Arial"/>
          <w:sz w:val="22"/>
          <w:szCs w:val="22"/>
          <w:lang w:eastAsia="zh-CN" w:bidi="hi-IN"/>
        </w:rPr>
      </w:pPr>
    </w:p>
    <w:p w14:paraId="6BB12BF0" w14:textId="77777777" w:rsidR="00A441EB" w:rsidRPr="00554B87" w:rsidRDefault="00A441EB" w:rsidP="00A441EB">
      <w:pPr>
        <w:pStyle w:val="NormalWeb"/>
        <w:rPr>
          <w:rFonts w:ascii="Arial" w:hAnsi="Arial" w:cs="Arial"/>
          <w:sz w:val="28"/>
          <w:szCs w:val="28"/>
        </w:rPr>
      </w:pPr>
    </w:p>
    <w:sectPr w:rsidR="00A441EB" w:rsidRPr="00554B87" w:rsidSect="00536A46">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C3F7" w14:textId="77777777" w:rsidR="00C05A71" w:rsidRDefault="00C05A71">
      <w:r>
        <w:separator/>
      </w:r>
    </w:p>
  </w:endnote>
  <w:endnote w:type="continuationSeparator" w:id="0">
    <w:p w14:paraId="6162B03A" w14:textId="77777777" w:rsidR="00C05A71" w:rsidRDefault="00C0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Calibri Light">
    <w:panose1 w:val="020F0302020204030204"/>
    <w:charset w:val="BA"/>
    <w:family w:val="swiss"/>
    <w:pitch w:val="variable"/>
    <w:sig w:usb0="A00002EF" w:usb1="4000207B" w:usb2="00000000" w:usb3="00000000" w:csb0="0000019F" w:csb1="00000000"/>
  </w:font>
  <w:font w:name="Liberation Serif">
    <w:altName w:val="Yu Gothic"/>
    <w:charset w:val="80"/>
    <w:family w:val="roman"/>
    <w:pitch w:val="variable"/>
  </w:font>
  <w:font w:name="Liberation Sans">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F68B" w14:textId="77777777" w:rsidR="00A955E6" w:rsidRDefault="002B45C3" w:rsidP="00884F89">
    <w:pPr>
      <w:pStyle w:val="Footer"/>
      <w:jc w:val="center"/>
      <w:rPr>
        <w:rStyle w:val="PageNumber"/>
      </w:rPr>
    </w:pPr>
  </w:p>
  <w:p w14:paraId="551E2104" w14:textId="77777777" w:rsidR="0033581A" w:rsidRDefault="00C64062" w:rsidP="00884F89">
    <w:pPr>
      <w:pStyle w:val="Footer"/>
      <w:jc w:val="center"/>
    </w:pPr>
    <w:r>
      <w:rPr>
        <w:rStyle w:val="PageNumber"/>
      </w:rPr>
      <w:fldChar w:fldCharType="begin"/>
    </w:r>
    <w:r>
      <w:rPr>
        <w:rStyle w:val="PageNumber"/>
      </w:rPr>
      <w:instrText xml:space="preserve"> PAGE </w:instrText>
    </w:r>
    <w:r>
      <w:rPr>
        <w:rStyle w:val="PageNumber"/>
      </w:rPr>
      <w:fldChar w:fldCharType="separate"/>
    </w:r>
    <w:r w:rsidR="002B45C3">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C418" w14:textId="77777777" w:rsidR="0033581A" w:rsidRDefault="00C64062" w:rsidP="00C90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8D58B49" w14:textId="77777777" w:rsidR="0033581A" w:rsidRDefault="002B4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F7254" w14:textId="77777777" w:rsidR="00C05A71" w:rsidRDefault="00C05A71">
      <w:r>
        <w:separator/>
      </w:r>
    </w:p>
  </w:footnote>
  <w:footnote w:type="continuationSeparator" w:id="0">
    <w:p w14:paraId="0057F480" w14:textId="77777777" w:rsidR="00C05A71" w:rsidRDefault="00C0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F4F3" w14:textId="544EC307" w:rsidR="0033581A" w:rsidRDefault="002B45C3" w:rsidP="003A4474">
    <w:pPr>
      <w:pStyle w:val="Header"/>
      <w:jc w:val="center"/>
      <w:rPr>
        <w:b/>
        <w:bCs/>
        <w:sz w:val="20"/>
        <w:szCs w:val="20"/>
      </w:rPr>
    </w:pPr>
  </w:p>
  <w:p w14:paraId="4668D157" w14:textId="77777777" w:rsidR="0033581A" w:rsidRDefault="002B45C3" w:rsidP="00662D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FE2"/>
    <w:multiLevelType w:val="multilevel"/>
    <w:tmpl w:val="718A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4ED4"/>
    <w:multiLevelType w:val="multilevel"/>
    <w:tmpl w:val="DFA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00EDD"/>
    <w:multiLevelType w:val="multilevel"/>
    <w:tmpl w:val="E3B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37D55"/>
    <w:multiLevelType w:val="hybridMultilevel"/>
    <w:tmpl w:val="F7A86B92"/>
    <w:lvl w:ilvl="0" w:tplc="4E9E643E">
      <w:start w:val="2"/>
      <w:numFmt w:val="upperLetter"/>
      <w:lvlText w:val="%1."/>
      <w:lvlJc w:val="left"/>
      <w:pPr>
        <w:tabs>
          <w:tab w:val="num" w:pos="720"/>
        </w:tabs>
        <w:ind w:left="720" w:hanging="360"/>
      </w:pPr>
    </w:lvl>
    <w:lvl w:ilvl="1" w:tplc="34DAF75E" w:tentative="1">
      <w:start w:val="1"/>
      <w:numFmt w:val="decimal"/>
      <w:lvlText w:val="%2."/>
      <w:lvlJc w:val="left"/>
      <w:pPr>
        <w:tabs>
          <w:tab w:val="num" w:pos="1440"/>
        </w:tabs>
        <w:ind w:left="1440" w:hanging="360"/>
      </w:pPr>
    </w:lvl>
    <w:lvl w:ilvl="2" w:tplc="85FECF94" w:tentative="1">
      <w:start w:val="1"/>
      <w:numFmt w:val="decimal"/>
      <w:lvlText w:val="%3."/>
      <w:lvlJc w:val="left"/>
      <w:pPr>
        <w:tabs>
          <w:tab w:val="num" w:pos="2160"/>
        </w:tabs>
        <w:ind w:left="2160" w:hanging="360"/>
      </w:pPr>
    </w:lvl>
    <w:lvl w:ilvl="3" w:tplc="0BFE7898" w:tentative="1">
      <w:start w:val="1"/>
      <w:numFmt w:val="decimal"/>
      <w:lvlText w:val="%4."/>
      <w:lvlJc w:val="left"/>
      <w:pPr>
        <w:tabs>
          <w:tab w:val="num" w:pos="2880"/>
        </w:tabs>
        <w:ind w:left="2880" w:hanging="360"/>
      </w:pPr>
    </w:lvl>
    <w:lvl w:ilvl="4" w:tplc="059EEB10" w:tentative="1">
      <w:start w:val="1"/>
      <w:numFmt w:val="decimal"/>
      <w:lvlText w:val="%5."/>
      <w:lvlJc w:val="left"/>
      <w:pPr>
        <w:tabs>
          <w:tab w:val="num" w:pos="3600"/>
        </w:tabs>
        <w:ind w:left="3600" w:hanging="360"/>
      </w:pPr>
    </w:lvl>
    <w:lvl w:ilvl="5" w:tplc="8548A964" w:tentative="1">
      <w:start w:val="1"/>
      <w:numFmt w:val="decimal"/>
      <w:lvlText w:val="%6."/>
      <w:lvlJc w:val="left"/>
      <w:pPr>
        <w:tabs>
          <w:tab w:val="num" w:pos="4320"/>
        </w:tabs>
        <w:ind w:left="4320" w:hanging="360"/>
      </w:pPr>
    </w:lvl>
    <w:lvl w:ilvl="6" w:tplc="F6BAFB22" w:tentative="1">
      <w:start w:val="1"/>
      <w:numFmt w:val="decimal"/>
      <w:lvlText w:val="%7."/>
      <w:lvlJc w:val="left"/>
      <w:pPr>
        <w:tabs>
          <w:tab w:val="num" w:pos="5040"/>
        </w:tabs>
        <w:ind w:left="5040" w:hanging="360"/>
      </w:pPr>
    </w:lvl>
    <w:lvl w:ilvl="7" w:tplc="03AE8B56" w:tentative="1">
      <w:start w:val="1"/>
      <w:numFmt w:val="decimal"/>
      <w:lvlText w:val="%8."/>
      <w:lvlJc w:val="left"/>
      <w:pPr>
        <w:tabs>
          <w:tab w:val="num" w:pos="5760"/>
        </w:tabs>
        <w:ind w:left="5760" w:hanging="360"/>
      </w:pPr>
    </w:lvl>
    <w:lvl w:ilvl="8" w:tplc="D73A59C8" w:tentative="1">
      <w:start w:val="1"/>
      <w:numFmt w:val="decimal"/>
      <w:lvlText w:val="%9."/>
      <w:lvlJc w:val="left"/>
      <w:pPr>
        <w:tabs>
          <w:tab w:val="num" w:pos="6480"/>
        </w:tabs>
        <w:ind w:left="6480" w:hanging="360"/>
      </w:pPr>
    </w:lvl>
  </w:abstractNum>
  <w:abstractNum w:abstractNumId="4" w15:restartNumberingAfterBreak="0">
    <w:nsid w:val="15341403"/>
    <w:multiLevelType w:val="multilevel"/>
    <w:tmpl w:val="B90A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D710E"/>
    <w:multiLevelType w:val="multilevel"/>
    <w:tmpl w:val="E75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B592E"/>
    <w:multiLevelType w:val="hybridMultilevel"/>
    <w:tmpl w:val="2910CDEE"/>
    <w:lvl w:ilvl="0" w:tplc="CD26C2C6">
      <w:start w:val="2"/>
      <w:numFmt w:val="lowerLetter"/>
      <w:lvlText w:val="%1."/>
      <w:lvlJc w:val="left"/>
      <w:pPr>
        <w:tabs>
          <w:tab w:val="num" w:pos="720"/>
        </w:tabs>
        <w:ind w:left="720" w:hanging="360"/>
      </w:pPr>
    </w:lvl>
    <w:lvl w:ilvl="1" w:tplc="D3BEB622" w:tentative="1">
      <w:start w:val="1"/>
      <w:numFmt w:val="decimal"/>
      <w:lvlText w:val="%2."/>
      <w:lvlJc w:val="left"/>
      <w:pPr>
        <w:tabs>
          <w:tab w:val="num" w:pos="1440"/>
        </w:tabs>
        <w:ind w:left="1440" w:hanging="360"/>
      </w:pPr>
    </w:lvl>
    <w:lvl w:ilvl="2" w:tplc="BB380C96" w:tentative="1">
      <w:start w:val="1"/>
      <w:numFmt w:val="decimal"/>
      <w:lvlText w:val="%3."/>
      <w:lvlJc w:val="left"/>
      <w:pPr>
        <w:tabs>
          <w:tab w:val="num" w:pos="2160"/>
        </w:tabs>
        <w:ind w:left="2160" w:hanging="360"/>
      </w:pPr>
    </w:lvl>
    <w:lvl w:ilvl="3" w:tplc="53C8955A" w:tentative="1">
      <w:start w:val="1"/>
      <w:numFmt w:val="decimal"/>
      <w:lvlText w:val="%4."/>
      <w:lvlJc w:val="left"/>
      <w:pPr>
        <w:tabs>
          <w:tab w:val="num" w:pos="2880"/>
        </w:tabs>
        <w:ind w:left="2880" w:hanging="360"/>
      </w:pPr>
    </w:lvl>
    <w:lvl w:ilvl="4" w:tplc="4030DD0E" w:tentative="1">
      <w:start w:val="1"/>
      <w:numFmt w:val="decimal"/>
      <w:lvlText w:val="%5."/>
      <w:lvlJc w:val="left"/>
      <w:pPr>
        <w:tabs>
          <w:tab w:val="num" w:pos="3600"/>
        </w:tabs>
        <w:ind w:left="3600" w:hanging="360"/>
      </w:pPr>
    </w:lvl>
    <w:lvl w:ilvl="5" w:tplc="F43C3F68" w:tentative="1">
      <w:start w:val="1"/>
      <w:numFmt w:val="decimal"/>
      <w:lvlText w:val="%6."/>
      <w:lvlJc w:val="left"/>
      <w:pPr>
        <w:tabs>
          <w:tab w:val="num" w:pos="4320"/>
        </w:tabs>
        <w:ind w:left="4320" w:hanging="360"/>
      </w:pPr>
    </w:lvl>
    <w:lvl w:ilvl="6" w:tplc="DD826212" w:tentative="1">
      <w:start w:val="1"/>
      <w:numFmt w:val="decimal"/>
      <w:lvlText w:val="%7."/>
      <w:lvlJc w:val="left"/>
      <w:pPr>
        <w:tabs>
          <w:tab w:val="num" w:pos="5040"/>
        </w:tabs>
        <w:ind w:left="5040" w:hanging="360"/>
      </w:pPr>
    </w:lvl>
    <w:lvl w:ilvl="7" w:tplc="ABFEA400" w:tentative="1">
      <w:start w:val="1"/>
      <w:numFmt w:val="decimal"/>
      <w:lvlText w:val="%8."/>
      <w:lvlJc w:val="left"/>
      <w:pPr>
        <w:tabs>
          <w:tab w:val="num" w:pos="5760"/>
        </w:tabs>
        <w:ind w:left="5760" w:hanging="360"/>
      </w:pPr>
    </w:lvl>
    <w:lvl w:ilvl="8" w:tplc="17A6913C" w:tentative="1">
      <w:start w:val="1"/>
      <w:numFmt w:val="decimal"/>
      <w:lvlText w:val="%9."/>
      <w:lvlJc w:val="left"/>
      <w:pPr>
        <w:tabs>
          <w:tab w:val="num" w:pos="6480"/>
        </w:tabs>
        <w:ind w:left="6480" w:hanging="360"/>
      </w:pPr>
    </w:lvl>
  </w:abstractNum>
  <w:abstractNum w:abstractNumId="7" w15:restartNumberingAfterBreak="0">
    <w:nsid w:val="1D371113"/>
    <w:multiLevelType w:val="hybridMultilevel"/>
    <w:tmpl w:val="7C36B124"/>
    <w:lvl w:ilvl="0" w:tplc="41CC8870">
      <w:start w:val="4"/>
      <w:numFmt w:val="lowerLetter"/>
      <w:lvlText w:val="%1."/>
      <w:lvlJc w:val="left"/>
      <w:pPr>
        <w:tabs>
          <w:tab w:val="num" w:pos="720"/>
        </w:tabs>
        <w:ind w:left="720" w:hanging="360"/>
      </w:pPr>
    </w:lvl>
    <w:lvl w:ilvl="1" w:tplc="CAC0C582" w:tentative="1">
      <w:start w:val="1"/>
      <w:numFmt w:val="decimal"/>
      <w:lvlText w:val="%2."/>
      <w:lvlJc w:val="left"/>
      <w:pPr>
        <w:tabs>
          <w:tab w:val="num" w:pos="1440"/>
        </w:tabs>
        <w:ind w:left="1440" w:hanging="360"/>
      </w:pPr>
    </w:lvl>
    <w:lvl w:ilvl="2" w:tplc="A5BEF616" w:tentative="1">
      <w:start w:val="1"/>
      <w:numFmt w:val="decimal"/>
      <w:lvlText w:val="%3."/>
      <w:lvlJc w:val="left"/>
      <w:pPr>
        <w:tabs>
          <w:tab w:val="num" w:pos="2160"/>
        </w:tabs>
        <w:ind w:left="2160" w:hanging="360"/>
      </w:pPr>
    </w:lvl>
    <w:lvl w:ilvl="3" w:tplc="410A6A2C" w:tentative="1">
      <w:start w:val="1"/>
      <w:numFmt w:val="decimal"/>
      <w:lvlText w:val="%4."/>
      <w:lvlJc w:val="left"/>
      <w:pPr>
        <w:tabs>
          <w:tab w:val="num" w:pos="2880"/>
        </w:tabs>
        <w:ind w:left="2880" w:hanging="360"/>
      </w:pPr>
    </w:lvl>
    <w:lvl w:ilvl="4" w:tplc="902A05F0" w:tentative="1">
      <w:start w:val="1"/>
      <w:numFmt w:val="decimal"/>
      <w:lvlText w:val="%5."/>
      <w:lvlJc w:val="left"/>
      <w:pPr>
        <w:tabs>
          <w:tab w:val="num" w:pos="3600"/>
        </w:tabs>
        <w:ind w:left="3600" w:hanging="360"/>
      </w:pPr>
    </w:lvl>
    <w:lvl w:ilvl="5" w:tplc="46848244" w:tentative="1">
      <w:start w:val="1"/>
      <w:numFmt w:val="decimal"/>
      <w:lvlText w:val="%6."/>
      <w:lvlJc w:val="left"/>
      <w:pPr>
        <w:tabs>
          <w:tab w:val="num" w:pos="4320"/>
        </w:tabs>
        <w:ind w:left="4320" w:hanging="360"/>
      </w:pPr>
    </w:lvl>
    <w:lvl w:ilvl="6" w:tplc="F9E6A498" w:tentative="1">
      <w:start w:val="1"/>
      <w:numFmt w:val="decimal"/>
      <w:lvlText w:val="%7."/>
      <w:lvlJc w:val="left"/>
      <w:pPr>
        <w:tabs>
          <w:tab w:val="num" w:pos="5040"/>
        </w:tabs>
        <w:ind w:left="5040" w:hanging="360"/>
      </w:pPr>
    </w:lvl>
    <w:lvl w:ilvl="7" w:tplc="C630CC04" w:tentative="1">
      <w:start w:val="1"/>
      <w:numFmt w:val="decimal"/>
      <w:lvlText w:val="%8."/>
      <w:lvlJc w:val="left"/>
      <w:pPr>
        <w:tabs>
          <w:tab w:val="num" w:pos="5760"/>
        </w:tabs>
        <w:ind w:left="5760" w:hanging="360"/>
      </w:pPr>
    </w:lvl>
    <w:lvl w:ilvl="8" w:tplc="42CE399A" w:tentative="1">
      <w:start w:val="1"/>
      <w:numFmt w:val="decimal"/>
      <w:lvlText w:val="%9."/>
      <w:lvlJc w:val="left"/>
      <w:pPr>
        <w:tabs>
          <w:tab w:val="num" w:pos="6480"/>
        </w:tabs>
        <w:ind w:left="6480" w:hanging="360"/>
      </w:pPr>
    </w:lvl>
  </w:abstractNum>
  <w:abstractNum w:abstractNumId="8" w15:restartNumberingAfterBreak="0">
    <w:nsid w:val="2159127E"/>
    <w:multiLevelType w:val="multilevel"/>
    <w:tmpl w:val="411E7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7613A"/>
    <w:multiLevelType w:val="multilevel"/>
    <w:tmpl w:val="737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0B4A"/>
    <w:multiLevelType w:val="hybridMultilevel"/>
    <w:tmpl w:val="87CE74F6"/>
    <w:lvl w:ilvl="0" w:tplc="7BE44E94">
      <w:start w:val="3"/>
      <w:numFmt w:val="lowerLetter"/>
      <w:lvlText w:val="%1."/>
      <w:lvlJc w:val="left"/>
      <w:pPr>
        <w:tabs>
          <w:tab w:val="num" w:pos="720"/>
        </w:tabs>
        <w:ind w:left="720" w:hanging="360"/>
      </w:pPr>
    </w:lvl>
    <w:lvl w:ilvl="1" w:tplc="D1C2C11C" w:tentative="1">
      <w:start w:val="1"/>
      <w:numFmt w:val="decimal"/>
      <w:lvlText w:val="%2."/>
      <w:lvlJc w:val="left"/>
      <w:pPr>
        <w:tabs>
          <w:tab w:val="num" w:pos="1440"/>
        </w:tabs>
        <w:ind w:left="1440" w:hanging="360"/>
      </w:pPr>
    </w:lvl>
    <w:lvl w:ilvl="2" w:tplc="F8C05FB4" w:tentative="1">
      <w:start w:val="1"/>
      <w:numFmt w:val="decimal"/>
      <w:lvlText w:val="%3."/>
      <w:lvlJc w:val="left"/>
      <w:pPr>
        <w:tabs>
          <w:tab w:val="num" w:pos="2160"/>
        </w:tabs>
        <w:ind w:left="2160" w:hanging="360"/>
      </w:pPr>
    </w:lvl>
    <w:lvl w:ilvl="3" w:tplc="F34A0486" w:tentative="1">
      <w:start w:val="1"/>
      <w:numFmt w:val="decimal"/>
      <w:lvlText w:val="%4."/>
      <w:lvlJc w:val="left"/>
      <w:pPr>
        <w:tabs>
          <w:tab w:val="num" w:pos="2880"/>
        </w:tabs>
        <w:ind w:left="2880" w:hanging="360"/>
      </w:pPr>
    </w:lvl>
    <w:lvl w:ilvl="4" w:tplc="CC488D32" w:tentative="1">
      <w:start w:val="1"/>
      <w:numFmt w:val="decimal"/>
      <w:lvlText w:val="%5."/>
      <w:lvlJc w:val="left"/>
      <w:pPr>
        <w:tabs>
          <w:tab w:val="num" w:pos="3600"/>
        </w:tabs>
        <w:ind w:left="3600" w:hanging="360"/>
      </w:pPr>
    </w:lvl>
    <w:lvl w:ilvl="5" w:tplc="17A4424E" w:tentative="1">
      <w:start w:val="1"/>
      <w:numFmt w:val="decimal"/>
      <w:lvlText w:val="%6."/>
      <w:lvlJc w:val="left"/>
      <w:pPr>
        <w:tabs>
          <w:tab w:val="num" w:pos="4320"/>
        </w:tabs>
        <w:ind w:left="4320" w:hanging="360"/>
      </w:pPr>
    </w:lvl>
    <w:lvl w:ilvl="6" w:tplc="088C2B16" w:tentative="1">
      <w:start w:val="1"/>
      <w:numFmt w:val="decimal"/>
      <w:lvlText w:val="%7."/>
      <w:lvlJc w:val="left"/>
      <w:pPr>
        <w:tabs>
          <w:tab w:val="num" w:pos="5040"/>
        </w:tabs>
        <w:ind w:left="5040" w:hanging="360"/>
      </w:pPr>
    </w:lvl>
    <w:lvl w:ilvl="7" w:tplc="733064C6" w:tentative="1">
      <w:start w:val="1"/>
      <w:numFmt w:val="decimal"/>
      <w:lvlText w:val="%8."/>
      <w:lvlJc w:val="left"/>
      <w:pPr>
        <w:tabs>
          <w:tab w:val="num" w:pos="5760"/>
        </w:tabs>
        <w:ind w:left="5760" w:hanging="360"/>
      </w:pPr>
    </w:lvl>
    <w:lvl w:ilvl="8" w:tplc="5D14417C" w:tentative="1">
      <w:start w:val="1"/>
      <w:numFmt w:val="decimal"/>
      <w:lvlText w:val="%9."/>
      <w:lvlJc w:val="left"/>
      <w:pPr>
        <w:tabs>
          <w:tab w:val="num" w:pos="6480"/>
        </w:tabs>
        <w:ind w:left="6480" w:hanging="360"/>
      </w:pPr>
    </w:lvl>
  </w:abstractNum>
  <w:abstractNum w:abstractNumId="11" w15:restartNumberingAfterBreak="0">
    <w:nsid w:val="311C2CCC"/>
    <w:multiLevelType w:val="hybridMultilevel"/>
    <w:tmpl w:val="8818A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52896"/>
    <w:multiLevelType w:val="hybridMultilevel"/>
    <w:tmpl w:val="6756BF78"/>
    <w:lvl w:ilvl="0" w:tplc="FDD0A414">
      <w:start w:val="6"/>
      <w:numFmt w:val="lowerLetter"/>
      <w:lvlText w:val="%1."/>
      <w:lvlJc w:val="left"/>
      <w:pPr>
        <w:tabs>
          <w:tab w:val="num" w:pos="720"/>
        </w:tabs>
        <w:ind w:left="720" w:hanging="360"/>
      </w:pPr>
    </w:lvl>
    <w:lvl w:ilvl="1" w:tplc="2626DCFE" w:tentative="1">
      <w:start w:val="1"/>
      <w:numFmt w:val="decimal"/>
      <w:lvlText w:val="%2."/>
      <w:lvlJc w:val="left"/>
      <w:pPr>
        <w:tabs>
          <w:tab w:val="num" w:pos="1440"/>
        </w:tabs>
        <w:ind w:left="1440" w:hanging="360"/>
      </w:pPr>
    </w:lvl>
    <w:lvl w:ilvl="2" w:tplc="971CA850" w:tentative="1">
      <w:start w:val="1"/>
      <w:numFmt w:val="decimal"/>
      <w:lvlText w:val="%3."/>
      <w:lvlJc w:val="left"/>
      <w:pPr>
        <w:tabs>
          <w:tab w:val="num" w:pos="2160"/>
        </w:tabs>
        <w:ind w:left="2160" w:hanging="360"/>
      </w:pPr>
    </w:lvl>
    <w:lvl w:ilvl="3" w:tplc="B6684D12" w:tentative="1">
      <w:start w:val="1"/>
      <w:numFmt w:val="decimal"/>
      <w:lvlText w:val="%4."/>
      <w:lvlJc w:val="left"/>
      <w:pPr>
        <w:tabs>
          <w:tab w:val="num" w:pos="2880"/>
        </w:tabs>
        <w:ind w:left="2880" w:hanging="360"/>
      </w:pPr>
    </w:lvl>
    <w:lvl w:ilvl="4" w:tplc="3C32C0A4" w:tentative="1">
      <w:start w:val="1"/>
      <w:numFmt w:val="decimal"/>
      <w:lvlText w:val="%5."/>
      <w:lvlJc w:val="left"/>
      <w:pPr>
        <w:tabs>
          <w:tab w:val="num" w:pos="3600"/>
        </w:tabs>
        <w:ind w:left="3600" w:hanging="360"/>
      </w:pPr>
    </w:lvl>
    <w:lvl w:ilvl="5" w:tplc="EBB64AEC" w:tentative="1">
      <w:start w:val="1"/>
      <w:numFmt w:val="decimal"/>
      <w:lvlText w:val="%6."/>
      <w:lvlJc w:val="left"/>
      <w:pPr>
        <w:tabs>
          <w:tab w:val="num" w:pos="4320"/>
        </w:tabs>
        <w:ind w:left="4320" w:hanging="360"/>
      </w:pPr>
    </w:lvl>
    <w:lvl w:ilvl="6" w:tplc="D0CCBADA" w:tentative="1">
      <w:start w:val="1"/>
      <w:numFmt w:val="decimal"/>
      <w:lvlText w:val="%7."/>
      <w:lvlJc w:val="left"/>
      <w:pPr>
        <w:tabs>
          <w:tab w:val="num" w:pos="5040"/>
        </w:tabs>
        <w:ind w:left="5040" w:hanging="360"/>
      </w:pPr>
    </w:lvl>
    <w:lvl w:ilvl="7" w:tplc="CA024DF4" w:tentative="1">
      <w:start w:val="1"/>
      <w:numFmt w:val="decimal"/>
      <w:lvlText w:val="%8."/>
      <w:lvlJc w:val="left"/>
      <w:pPr>
        <w:tabs>
          <w:tab w:val="num" w:pos="5760"/>
        </w:tabs>
        <w:ind w:left="5760" w:hanging="360"/>
      </w:pPr>
    </w:lvl>
    <w:lvl w:ilvl="8" w:tplc="F398AA3A" w:tentative="1">
      <w:start w:val="1"/>
      <w:numFmt w:val="decimal"/>
      <w:lvlText w:val="%9."/>
      <w:lvlJc w:val="left"/>
      <w:pPr>
        <w:tabs>
          <w:tab w:val="num" w:pos="6480"/>
        </w:tabs>
        <w:ind w:left="6480" w:hanging="360"/>
      </w:pPr>
    </w:lvl>
  </w:abstractNum>
  <w:abstractNum w:abstractNumId="13" w15:restartNumberingAfterBreak="0">
    <w:nsid w:val="3BB371F8"/>
    <w:multiLevelType w:val="multilevel"/>
    <w:tmpl w:val="F068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C1E07"/>
    <w:multiLevelType w:val="multilevel"/>
    <w:tmpl w:val="41B4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11861"/>
    <w:multiLevelType w:val="multilevel"/>
    <w:tmpl w:val="E2D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153B1"/>
    <w:multiLevelType w:val="multilevel"/>
    <w:tmpl w:val="057A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D1001"/>
    <w:multiLevelType w:val="multilevel"/>
    <w:tmpl w:val="3A9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80096"/>
    <w:multiLevelType w:val="multilevel"/>
    <w:tmpl w:val="68B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66F4E"/>
    <w:multiLevelType w:val="multilevel"/>
    <w:tmpl w:val="8144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53477"/>
    <w:multiLevelType w:val="multilevel"/>
    <w:tmpl w:val="F15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47ACA"/>
    <w:multiLevelType w:val="multilevel"/>
    <w:tmpl w:val="EEA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12A4A"/>
    <w:multiLevelType w:val="multilevel"/>
    <w:tmpl w:val="232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A0517"/>
    <w:multiLevelType w:val="multilevel"/>
    <w:tmpl w:val="EA56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B93690"/>
    <w:multiLevelType w:val="hybridMultilevel"/>
    <w:tmpl w:val="07F48CA4"/>
    <w:lvl w:ilvl="0" w:tplc="10E0D4AC">
      <w:start w:val="2"/>
      <w:numFmt w:val="decimal"/>
      <w:lvlText w:val="%1."/>
      <w:lvlJc w:val="left"/>
      <w:pPr>
        <w:tabs>
          <w:tab w:val="num" w:pos="720"/>
        </w:tabs>
        <w:ind w:left="720" w:hanging="360"/>
      </w:pPr>
    </w:lvl>
    <w:lvl w:ilvl="1" w:tplc="42229862">
      <w:start w:val="2"/>
      <w:numFmt w:val="lowerRoman"/>
      <w:lvlText w:val="%2."/>
      <w:lvlJc w:val="right"/>
      <w:pPr>
        <w:tabs>
          <w:tab w:val="num" w:pos="1440"/>
        </w:tabs>
        <w:ind w:left="1440" w:hanging="360"/>
      </w:pPr>
    </w:lvl>
    <w:lvl w:ilvl="2" w:tplc="8E04A32C" w:tentative="1">
      <w:start w:val="1"/>
      <w:numFmt w:val="decimal"/>
      <w:lvlText w:val="%3."/>
      <w:lvlJc w:val="left"/>
      <w:pPr>
        <w:tabs>
          <w:tab w:val="num" w:pos="2160"/>
        </w:tabs>
        <w:ind w:left="2160" w:hanging="360"/>
      </w:pPr>
    </w:lvl>
    <w:lvl w:ilvl="3" w:tplc="43D80A56" w:tentative="1">
      <w:start w:val="1"/>
      <w:numFmt w:val="decimal"/>
      <w:lvlText w:val="%4."/>
      <w:lvlJc w:val="left"/>
      <w:pPr>
        <w:tabs>
          <w:tab w:val="num" w:pos="2880"/>
        </w:tabs>
        <w:ind w:left="2880" w:hanging="360"/>
      </w:pPr>
    </w:lvl>
    <w:lvl w:ilvl="4" w:tplc="CE8C5A4A" w:tentative="1">
      <w:start w:val="1"/>
      <w:numFmt w:val="decimal"/>
      <w:lvlText w:val="%5."/>
      <w:lvlJc w:val="left"/>
      <w:pPr>
        <w:tabs>
          <w:tab w:val="num" w:pos="3600"/>
        </w:tabs>
        <w:ind w:left="3600" w:hanging="360"/>
      </w:pPr>
    </w:lvl>
    <w:lvl w:ilvl="5" w:tplc="5E402396" w:tentative="1">
      <w:start w:val="1"/>
      <w:numFmt w:val="decimal"/>
      <w:lvlText w:val="%6."/>
      <w:lvlJc w:val="left"/>
      <w:pPr>
        <w:tabs>
          <w:tab w:val="num" w:pos="4320"/>
        </w:tabs>
        <w:ind w:left="4320" w:hanging="360"/>
      </w:pPr>
    </w:lvl>
    <w:lvl w:ilvl="6" w:tplc="8D40473A" w:tentative="1">
      <w:start w:val="1"/>
      <w:numFmt w:val="decimal"/>
      <w:lvlText w:val="%7."/>
      <w:lvlJc w:val="left"/>
      <w:pPr>
        <w:tabs>
          <w:tab w:val="num" w:pos="5040"/>
        </w:tabs>
        <w:ind w:left="5040" w:hanging="360"/>
      </w:pPr>
    </w:lvl>
    <w:lvl w:ilvl="7" w:tplc="CD7A674E" w:tentative="1">
      <w:start w:val="1"/>
      <w:numFmt w:val="decimal"/>
      <w:lvlText w:val="%8."/>
      <w:lvlJc w:val="left"/>
      <w:pPr>
        <w:tabs>
          <w:tab w:val="num" w:pos="5760"/>
        </w:tabs>
        <w:ind w:left="5760" w:hanging="360"/>
      </w:pPr>
    </w:lvl>
    <w:lvl w:ilvl="8" w:tplc="9D901084" w:tentative="1">
      <w:start w:val="1"/>
      <w:numFmt w:val="decimal"/>
      <w:lvlText w:val="%9."/>
      <w:lvlJc w:val="left"/>
      <w:pPr>
        <w:tabs>
          <w:tab w:val="num" w:pos="6480"/>
        </w:tabs>
        <w:ind w:left="6480" w:hanging="360"/>
      </w:pPr>
    </w:lvl>
  </w:abstractNum>
  <w:abstractNum w:abstractNumId="25" w15:restartNumberingAfterBreak="0">
    <w:nsid w:val="7BD90E3B"/>
    <w:multiLevelType w:val="hybridMultilevel"/>
    <w:tmpl w:val="2C38EF60"/>
    <w:lvl w:ilvl="0" w:tplc="F92CBA84">
      <w:start w:val="5"/>
      <w:numFmt w:val="lowerLetter"/>
      <w:lvlText w:val="%1."/>
      <w:lvlJc w:val="left"/>
      <w:pPr>
        <w:tabs>
          <w:tab w:val="num" w:pos="720"/>
        </w:tabs>
        <w:ind w:left="720" w:hanging="360"/>
      </w:pPr>
    </w:lvl>
    <w:lvl w:ilvl="1" w:tplc="F0F23B3E" w:tentative="1">
      <w:start w:val="1"/>
      <w:numFmt w:val="decimal"/>
      <w:lvlText w:val="%2."/>
      <w:lvlJc w:val="left"/>
      <w:pPr>
        <w:tabs>
          <w:tab w:val="num" w:pos="1440"/>
        </w:tabs>
        <w:ind w:left="1440" w:hanging="360"/>
      </w:pPr>
    </w:lvl>
    <w:lvl w:ilvl="2" w:tplc="2D266D28" w:tentative="1">
      <w:start w:val="1"/>
      <w:numFmt w:val="decimal"/>
      <w:lvlText w:val="%3."/>
      <w:lvlJc w:val="left"/>
      <w:pPr>
        <w:tabs>
          <w:tab w:val="num" w:pos="2160"/>
        </w:tabs>
        <w:ind w:left="2160" w:hanging="360"/>
      </w:pPr>
    </w:lvl>
    <w:lvl w:ilvl="3" w:tplc="395CF020" w:tentative="1">
      <w:start w:val="1"/>
      <w:numFmt w:val="decimal"/>
      <w:lvlText w:val="%4."/>
      <w:lvlJc w:val="left"/>
      <w:pPr>
        <w:tabs>
          <w:tab w:val="num" w:pos="2880"/>
        </w:tabs>
        <w:ind w:left="2880" w:hanging="360"/>
      </w:pPr>
    </w:lvl>
    <w:lvl w:ilvl="4" w:tplc="935A73D0" w:tentative="1">
      <w:start w:val="1"/>
      <w:numFmt w:val="decimal"/>
      <w:lvlText w:val="%5."/>
      <w:lvlJc w:val="left"/>
      <w:pPr>
        <w:tabs>
          <w:tab w:val="num" w:pos="3600"/>
        </w:tabs>
        <w:ind w:left="3600" w:hanging="360"/>
      </w:pPr>
    </w:lvl>
    <w:lvl w:ilvl="5" w:tplc="79449F6E" w:tentative="1">
      <w:start w:val="1"/>
      <w:numFmt w:val="decimal"/>
      <w:lvlText w:val="%6."/>
      <w:lvlJc w:val="left"/>
      <w:pPr>
        <w:tabs>
          <w:tab w:val="num" w:pos="4320"/>
        </w:tabs>
        <w:ind w:left="4320" w:hanging="360"/>
      </w:pPr>
    </w:lvl>
    <w:lvl w:ilvl="6" w:tplc="F18E7202" w:tentative="1">
      <w:start w:val="1"/>
      <w:numFmt w:val="decimal"/>
      <w:lvlText w:val="%7."/>
      <w:lvlJc w:val="left"/>
      <w:pPr>
        <w:tabs>
          <w:tab w:val="num" w:pos="5040"/>
        </w:tabs>
        <w:ind w:left="5040" w:hanging="360"/>
      </w:pPr>
    </w:lvl>
    <w:lvl w:ilvl="7" w:tplc="340AAADA" w:tentative="1">
      <w:start w:val="1"/>
      <w:numFmt w:val="decimal"/>
      <w:lvlText w:val="%8."/>
      <w:lvlJc w:val="left"/>
      <w:pPr>
        <w:tabs>
          <w:tab w:val="num" w:pos="5760"/>
        </w:tabs>
        <w:ind w:left="5760" w:hanging="360"/>
      </w:pPr>
    </w:lvl>
    <w:lvl w:ilvl="8" w:tplc="DF2AE320" w:tentative="1">
      <w:start w:val="1"/>
      <w:numFmt w:val="decimal"/>
      <w:lvlText w:val="%9."/>
      <w:lvlJc w:val="left"/>
      <w:pPr>
        <w:tabs>
          <w:tab w:val="num" w:pos="6480"/>
        </w:tabs>
        <w:ind w:left="6480" w:hanging="360"/>
      </w:pPr>
    </w:lvl>
  </w:abstractNum>
  <w:abstractNum w:abstractNumId="26" w15:restartNumberingAfterBreak="0">
    <w:nsid w:val="7D020243"/>
    <w:multiLevelType w:val="multilevel"/>
    <w:tmpl w:val="EE1E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C1119F"/>
    <w:multiLevelType w:val="multilevel"/>
    <w:tmpl w:val="81A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 w:ilvl="0">
        <w:numFmt w:val="upperLetter"/>
        <w:lvlText w:val="%1."/>
        <w:lvlJc w:val="left"/>
      </w:lvl>
    </w:lvlOverride>
  </w:num>
  <w:num w:numId="2">
    <w:abstractNumId w:val="3"/>
  </w:num>
  <w:num w:numId="3">
    <w:abstractNumId w:val="23"/>
    <w:lvlOverride w:ilvl="0">
      <w:lvl w:ilvl="0">
        <w:numFmt w:val="lowerLetter"/>
        <w:lvlText w:val="%1."/>
        <w:lvlJc w:val="left"/>
      </w:lvl>
    </w:lvlOverride>
  </w:num>
  <w:num w:numId="4">
    <w:abstractNumId w:val="4"/>
    <w:lvlOverride w:ilvl="0">
      <w:lvl w:ilvl="0">
        <w:numFmt w:val="lowerLetter"/>
        <w:lvlText w:val="%1."/>
        <w:lvlJc w:val="left"/>
      </w:lvl>
    </w:lvlOverride>
  </w:num>
  <w:num w:numId="5">
    <w:abstractNumId w:val="14"/>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8"/>
    <w:lvlOverride w:ilvl="1">
      <w:lvl w:ilvl="1">
        <w:numFmt w:val="lowerRoman"/>
        <w:lvlText w:val="%2."/>
        <w:lvlJc w:val="right"/>
      </w:lvl>
    </w:lvlOverride>
  </w:num>
  <w:num w:numId="8">
    <w:abstractNumId w:val="24"/>
  </w:num>
  <w:num w:numId="9">
    <w:abstractNumId w:val="26"/>
    <w:lvlOverride w:ilvl="0">
      <w:lvl w:ilvl="0">
        <w:numFmt w:val="lowerLetter"/>
        <w:lvlText w:val="%1."/>
        <w:lvlJc w:val="left"/>
      </w:lvl>
    </w:lvlOverride>
  </w:num>
  <w:num w:numId="10">
    <w:abstractNumId w:val="6"/>
  </w:num>
  <w:num w:numId="11">
    <w:abstractNumId w:val="10"/>
  </w:num>
  <w:num w:numId="12">
    <w:abstractNumId w:val="7"/>
  </w:num>
  <w:num w:numId="13">
    <w:abstractNumId w:val="25"/>
  </w:num>
  <w:num w:numId="14">
    <w:abstractNumId w:val="12"/>
  </w:num>
  <w:num w:numId="15">
    <w:abstractNumId w:val="15"/>
  </w:num>
  <w:num w:numId="16">
    <w:abstractNumId w:val="18"/>
  </w:num>
  <w:num w:numId="17">
    <w:abstractNumId w:val="22"/>
  </w:num>
  <w:num w:numId="18">
    <w:abstractNumId w:val="27"/>
  </w:num>
  <w:num w:numId="19">
    <w:abstractNumId w:val="20"/>
  </w:num>
  <w:num w:numId="20">
    <w:abstractNumId w:val="0"/>
  </w:num>
  <w:num w:numId="21">
    <w:abstractNumId w:val="17"/>
  </w:num>
  <w:num w:numId="22">
    <w:abstractNumId w:val="16"/>
  </w:num>
  <w:num w:numId="23">
    <w:abstractNumId w:val="21"/>
  </w:num>
  <w:num w:numId="24">
    <w:abstractNumId w:val="9"/>
  </w:num>
  <w:num w:numId="25">
    <w:abstractNumId w:val="1"/>
  </w:num>
  <w:num w:numId="26">
    <w:abstractNumId w:val="1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zt7AwMTAzNTMwN7RU0lEKTi0uzszPAykwqgUA3Q3IeywAAAA="/>
  </w:docVars>
  <w:rsids>
    <w:rsidRoot w:val="00C64062"/>
    <w:rsid w:val="00017D9A"/>
    <w:rsid w:val="000B092A"/>
    <w:rsid w:val="000B3768"/>
    <w:rsid w:val="0012157C"/>
    <w:rsid w:val="00150B61"/>
    <w:rsid w:val="00154FF0"/>
    <w:rsid w:val="00162034"/>
    <w:rsid w:val="002070FE"/>
    <w:rsid w:val="00230B03"/>
    <w:rsid w:val="00232E02"/>
    <w:rsid w:val="00240B27"/>
    <w:rsid w:val="00284B3C"/>
    <w:rsid w:val="002B45C3"/>
    <w:rsid w:val="00313986"/>
    <w:rsid w:val="00393BE7"/>
    <w:rsid w:val="003E38D8"/>
    <w:rsid w:val="00406468"/>
    <w:rsid w:val="004317B7"/>
    <w:rsid w:val="004917D8"/>
    <w:rsid w:val="004C55DF"/>
    <w:rsid w:val="004D2047"/>
    <w:rsid w:val="00512B36"/>
    <w:rsid w:val="0051733F"/>
    <w:rsid w:val="0052359B"/>
    <w:rsid w:val="00527B23"/>
    <w:rsid w:val="005302E5"/>
    <w:rsid w:val="005303B8"/>
    <w:rsid w:val="00535077"/>
    <w:rsid w:val="00554B87"/>
    <w:rsid w:val="0056427C"/>
    <w:rsid w:val="005679BE"/>
    <w:rsid w:val="00575A0E"/>
    <w:rsid w:val="005A13F2"/>
    <w:rsid w:val="005A57F3"/>
    <w:rsid w:val="006308FF"/>
    <w:rsid w:val="00643F83"/>
    <w:rsid w:val="00674C06"/>
    <w:rsid w:val="0073172A"/>
    <w:rsid w:val="00784346"/>
    <w:rsid w:val="00787025"/>
    <w:rsid w:val="007932EE"/>
    <w:rsid w:val="007B0EC6"/>
    <w:rsid w:val="007C2BB2"/>
    <w:rsid w:val="007D5091"/>
    <w:rsid w:val="007D5D82"/>
    <w:rsid w:val="0080021A"/>
    <w:rsid w:val="0085306D"/>
    <w:rsid w:val="00853132"/>
    <w:rsid w:val="008578E5"/>
    <w:rsid w:val="00874DA1"/>
    <w:rsid w:val="00875343"/>
    <w:rsid w:val="008F0D97"/>
    <w:rsid w:val="008F4DCD"/>
    <w:rsid w:val="00916DD4"/>
    <w:rsid w:val="0095688A"/>
    <w:rsid w:val="00957FAA"/>
    <w:rsid w:val="0098167A"/>
    <w:rsid w:val="00990295"/>
    <w:rsid w:val="009C5F28"/>
    <w:rsid w:val="009D080D"/>
    <w:rsid w:val="00A441EB"/>
    <w:rsid w:val="00A52B34"/>
    <w:rsid w:val="00AA2664"/>
    <w:rsid w:val="00AC0D09"/>
    <w:rsid w:val="00AF18EA"/>
    <w:rsid w:val="00B118B2"/>
    <w:rsid w:val="00B341D9"/>
    <w:rsid w:val="00B90D93"/>
    <w:rsid w:val="00BB0D15"/>
    <w:rsid w:val="00BC2497"/>
    <w:rsid w:val="00BD1F26"/>
    <w:rsid w:val="00BF4267"/>
    <w:rsid w:val="00C00796"/>
    <w:rsid w:val="00C05A71"/>
    <w:rsid w:val="00C46463"/>
    <w:rsid w:val="00C64062"/>
    <w:rsid w:val="00C9680C"/>
    <w:rsid w:val="00CC60DA"/>
    <w:rsid w:val="00CF1A7D"/>
    <w:rsid w:val="00D20889"/>
    <w:rsid w:val="00D939C0"/>
    <w:rsid w:val="00DA2B7B"/>
    <w:rsid w:val="00DA64EE"/>
    <w:rsid w:val="00DB1285"/>
    <w:rsid w:val="00DC76F7"/>
    <w:rsid w:val="00DF2BCA"/>
    <w:rsid w:val="00DF7F8E"/>
    <w:rsid w:val="00E05882"/>
    <w:rsid w:val="00E204C2"/>
    <w:rsid w:val="00E23EE8"/>
    <w:rsid w:val="00E808CC"/>
    <w:rsid w:val="00ED21CE"/>
    <w:rsid w:val="00EE117D"/>
    <w:rsid w:val="00EF4732"/>
    <w:rsid w:val="00F05EF6"/>
    <w:rsid w:val="00F337AC"/>
    <w:rsid w:val="00F369F8"/>
    <w:rsid w:val="00F615EB"/>
    <w:rsid w:val="00F70101"/>
    <w:rsid w:val="00F737E0"/>
    <w:rsid w:val="00F8661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2D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FAA"/>
    <w:rPr>
      <w:rFonts w:ascii="Times New Roman" w:hAnsi="Times New Roman"/>
      <w:lang w:bidi="my-MM"/>
    </w:rPr>
  </w:style>
  <w:style w:type="paragraph" w:styleId="Heading1">
    <w:name w:val="heading 1"/>
    <w:basedOn w:val="Normal"/>
    <w:next w:val="Normal"/>
    <w:link w:val="Heading1Char"/>
    <w:uiPriority w:val="9"/>
    <w:qFormat/>
    <w:rsid w:val="00CC6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643F83"/>
    <w:pPr>
      <w:keepNext/>
      <w:widowControl w:val="0"/>
      <w:suppressAutoHyphens/>
      <w:spacing w:before="240" w:after="283" w:line="259" w:lineRule="auto"/>
      <w:outlineLvl w:val="1"/>
    </w:pPr>
    <w:rPr>
      <w:rFonts w:ascii="Liberation Serif" w:eastAsia="Liberation Sans" w:hAnsi="Liberation Serif" w:cs="Liberation Sans"/>
      <w:b/>
      <w:bCs/>
      <w:sz w:val="36"/>
      <w:szCs w:val="36"/>
      <w:lang w:eastAsia="zh-CN" w:bidi="hi-IN"/>
    </w:rPr>
  </w:style>
  <w:style w:type="paragraph" w:styleId="Heading3">
    <w:name w:val="heading 3"/>
    <w:basedOn w:val="Normal"/>
    <w:next w:val="Normal"/>
    <w:link w:val="Heading3Char"/>
    <w:uiPriority w:val="9"/>
    <w:semiHidden/>
    <w:unhideWhenUsed/>
    <w:qFormat/>
    <w:rsid w:val="00CC60D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4062"/>
  </w:style>
  <w:style w:type="character" w:customStyle="1" w:styleId="BodyTextChar">
    <w:name w:val="Body Text Char"/>
    <w:basedOn w:val="DefaultParagraphFont"/>
    <w:link w:val="BodyText"/>
    <w:uiPriority w:val="99"/>
    <w:rsid w:val="00C64062"/>
    <w:rPr>
      <w:rFonts w:ascii="Arial" w:eastAsia="Times New Roman" w:hAnsi="Arial" w:cs="Arial"/>
      <w:color w:val="4D4D4D"/>
      <w:kern w:val="28"/>
      <w:sz w:val="18"/>
      <w:szCs w:val="18"/>
      <w:lang w:bidi="he-IL"/>
    </w:rPr>
  </w:style>
  <w:style w:type="paragraph" w:styleId="Header">
    <w:name w:val="header"/>
    <w:basedOn w:val="Normal"/>
    <w:link w:val="HeaderChar"/>
    <w:unhideWhenUsed/>
    <w:rsid w:val="00C64062"/>
    <w:pPr>
      <w:tabs>
        <w:tab w:val="center" w:pos="4680"/>
        <w:tab w:val="right" w:pos="9360"/>
      </w:tabs>
    </w:pPr>
  </w:style>
  <w:style w:type="character" w:customStyle="1" w:styleId="HeaderChar">
    <w:name w:val="Header Char"/>
    <w:basedOn w:val="DefaultParagraphFont"/>
    <w:link w:val="Header"/>
    <w:rsid w:val="00C64062"/>
    <w:rPr>
      <w:rFonts w:ascii="Arial" w:eastAsia="Times New Roman" w:hAnsi="Arial" w:cs="Arial"/>
      <w:color w:val="4D4D4D"/>
      <w:kern w:val="28"/>
      <w:sz w:val="18"/>
      <w:szCs w:val="18"/>
      <w:lang w:bidi="he-IL"/>
    </w:rPr>
  </w:style>
  <w:style w:type="paragraph" w:styleId="Footer">
    <w:name w:val="footer"/>
    <w:basedOn w:val="Normal"/>
    <w:link w:val="FooterChar"/>
    <w:uiPriority w:val="99"/>
    <w:unhideWhenUsed/>
    <w:rsid w:val="00C64062"/>
    <w:pPr>
      <w:tabs>
        <w:tab w:val="center" w:pos="4680"/>
        <w:tab w:val="right" w:pos="9360"/>
      </w:tabs>
    </w:pPr>
  </w:style>
  <w:style w:type="character" w:customStyle="1" w:styleId="FooterChar">
    <w:name w:val="Footer Char"/>
    <w:basedOn w:val="DefaultParagraphFont"/>
    <w:link w:val="Footer"/>
    <w:uiPriority w:val="99"/>
    <w:rsid w:val="00C64062"/>
    <w:rPr>
      <w:rFonts w:ascii="Arial" w:eastAsia="Times New Roman" w:hAnsi="Arial" w:cs="Arial"/>
      <w:color w:val="4D4D4D"/>
      <w:kern w:val="28"/>
      <w:sz w:val="18"/>
      <w:szCs w:val="18"/>
      <w:lang w:bidi="he-IL"/>
    </w:rPr>
  </w:style>
  <w:style w:type="character" w:customStyle="1" w:styleId="InternetLink">
    <w:name w:val="Internet Link"/>
    <w:rsid w:val="00C64062"/>
    <w:rPr>
      <w:color w:val="000080"/>
      <w:u w:val="single"/>
    </w:rPr>
  </w:style>
  <w:style w:type="paragraph" w:customStyle="1" w:styleId="Textbody">
    <w:name w:val="Text body"/>
    <w:basedOn w:val="Normal"/>
    <w:rsid w:val="00C64062"/>
    <w:pPr>
      <w:suppressAutoHyphens/>
      <w:spacing w:after="283" w:line="259" w:lineRule="auto"/>
    </w:pPr>
    <w:rPr>
      <w:rFonts w:ascii="Liberation Serif" w:eastAsia="Liberation Sans" w:hAnsi="Liberation Serif" w:cs="Liberation Sans"/>
      <w:lang w:eastAsia="zh-CN" w:bidi="hi-IN"/>
    </w:rPr>
  </w:style>
  <w:style w:type="character" w:styleId="Hyperlink">
    <w:name w:val="Hyperlink"/>
    <w:basedOn w:val="DefaultParagraphFont"/>
    <w:uiPriority w:val="99"/>
    <w:unhideWhenUsed/>
    <w:rsid w:val="00C64062"/>
    <w:rPr>
      <w:color w:val="0563C1" w:themeColor="hyperlink"/>
      <w:u w:val="single"/>
    </w:rPr>
  </w:style>
  <w:style w:type="character" w:styleId="PageNumber">
    <w:name w:val="page number"/>
    <w:basedOn w:val="DefaultParagraphFont"/>
    <w:uiPriority w:val="99"/>
    <w:semiHidden/>
    <w:unhideWhenUsed/>
    <w:rsid w:val="00C64062"/>
  </w:style>
  <w:style w:type="paragraph" w:styleId="NormalWeb">
    <w:name w:val="Normal (Web)"/>
    <w:basedOn w:val="Normal"/>
    <w:uiPriority w:val="99"/>
    <w:unhideWhenUsed/>
    <w:rsid w:val="00C64062"/>
    <w:pPr>
      <w:spacing w:before="100" w:beforeAutospacing="1" w:after="100" w:afterAutospacing="1"/>
    </w:pPr>
    <w:rPr>
      <w:rFonts w:cs="Times New Roman"/>
      <w:lang w:bidi="ar-SA"/>
    </w:rPr>
  </w:style>
  <w:style w:type="character" w:customStyle="1" w:styleId="apple-tab-span">
    <w:name w:val="apple-tab-span"/>
    <w:basedOn w:val="DefaultParagraphFont"/>
    <w:rsid w:val="00C64062"/>
  </w:style>
  <w:style w:type="character" w:customStyle="1" w:styleId="Heading2Char">
    <w:name w:val="Heading 2 Char"/>
    <w:basedOn w:val="DefaultParagraphFont"/>
    <w:link w:val="Heading2"/>
    <w:rsid w:val="00643F83"/>
    <w:rPr>
      <w:rFonts w:ascii="Liberation Serif" w:eastAsia="Liberation Sans" w:hAnsi="Liberation Serif" w:cs="Liberation Sans"/>
      <w:b/>
      <w:bCs/>
      <w:sz w:val="36"/>
      <w:szCs w:val="36"/>
      <w:lang w:eastAsia="zh-CN" w:bidi="hi-IN"/>
    </w:rPr>
  </w:style>
  <w:style w:type="character" w:customStyle="1" w:styleId="StrongEmphasis">
    <w:name w:val="Strong Emphasis"/>
    <w:rsid w:val="00643F83"/>
    <w:rPr>
      <w:b/>
      <w:bCs/>
    </w:rPr>
  </w:style>
  <w:style w:type="character" w:styleId="Strong">
    <w:name w:val="Strong"/>
    <w:basedOn w:val="DefaultParagraphFont"/>
    <w:uiPriority w:val="22"/>
    <w:qFormat/>
    <w:rsid w:val="00643F83"/>
    <w:rPr>
      <w:b/>
      <w:bCs/>
    </w:rPr>
  </w:style>
  <w:style w:type="character" w:customStyle="1" w:styleId="Heading1Char">
    <w:name w:val="Heading 1 Char"/>
    <w:basedOn w:val="DefaultParagraphFont"/>
    <w:link w:val="Heading1"/>
    <w:uiPriority w:val="9"/>
    <w:rsid w:val="00CC60DA"/>
    <w:rPr>
      <w:rFonts w:asciiTheme="majorHAnsi" w:eastAsiaTheme="majorEastAsia" w:hAnsiTheme="majorHAnsi" w:cstheme="majorBidi"/>
      <w:color w:val="2E74B5" w:themeColor="accent1" w:themeShade="BF"/>
      <w:sz w:val="32"/>
      <w:szCs w:val="32"/>
      <w:lang w:bidi="my-MM"/>
    </w:rPr>
  </w:style>
  <w:style w:type="character" w:customStyle="1" w:styleId="Heading3Char">
    <w:name w:val="Heading 3 Char"/>
    <w:basedOn w:val="DefaultParagraphFont"/>
    <w:link w:val="Heading3"/>
    <w:uiPriority w:val="9"/>
    <w:semiHidden/>
    <w:rsid w:val="00CC60DA"/>
    <w:rPr>
      <w:rFonts w:asciiTheme="majorHAnsi" w:eastAsiaTheme="majorEastAsia" w:hAnsiTheme="majorHAnsi" w:cstheme="majorBidi"/>
      <w:color w:val="1F4D78" w:themeColor="accent1" w:themeShade="7F"/>
      <w:lang w:bidi="my-MM"/>
    </w:rPr>
  </w:style>
  <w:style w:type="character" w:styleId="Emphasis">
    <w:name w:val="Emphasis"/>
    <w:basedOn w:val="DefaultParagraphFont"/>
    <w:uiPriority w:val="20"/>
    <w:qFormat/>
    <w:rsid w:val="00CC60DA"/>
    <w:rPr>
      <w:i/>
      <w:iCs/>
    </w:rPr>
  </w:style>
  <w:style w:type="paragraph" w:customStyle="1" w:styleId="signatureline2-col">
    <w:name w:val="signatureline2-col"/>
    <w:basedOn w:val="Normal"/>
    <w:rsid w:val="00535077"/>
    <w:pPr>
      <w:spacing w:before="100" w:beforeAutospacing="1" w:after="100" w:afterAutospacing="1"/>
    </w:pPr>
    <w:rPr>
      <w:rFonts w:eastAsiaTheme="minorEastAsia"/>
    </w:rPr>
  </w:style>
  <w:style w:type="paragraph" w:styleId="ListParagraph">
    <w:name w:val="List Paragraph"/>
    <w:basedOn w:val="Normal"/>
    <w:uiPriority w:val="34"/>
    <w:qFormat/>
    <w:rsid w:val="0056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0371">
      <w:bodyDiv w:val="1"/>
      <w:marLeft w:val="0"/>
      <w:marRight w:val="0"/>
      <w:marTop w:val="0"/>
      <w:marBottom w:val="0"/>
      <w:divBdr>
        <w:top w:val="none" w:sz="0" w:space="0" w:color="auto"/>
        <w:left w:val="none" w:sz="0" w:space="0" w:color="auto"/>
        <w:bottom w:val="none" w:sz="0" w:space="0" w:color="auto"/>
        <w:right w:val="none" w:sz="0" w:space="0" w:color="auto"/>
      </w:divBdr>
    </w:div>
    <w:div w:id="755712639">
      <w:bodyDiv w:val="1"/>
      <w:marLeft w:val="0"/>
      <w:marRight w:val="0"/>
      <w:marTop w:val="0"/>
      <w:marBottom w:val="0"/>
      <w:divBdr>
        <w:top w:val="none" w:sz="0" w:space="0" w:color="auto"/>
        <w:left w:val="none" w:sz="0" w:space="0" w:color="auto"/>
        <w:bottom w:val="none" w:sz="0" w:space="0" w:color="auto"/>
        <w:right w:val="none" w:sz="0" w:space="0" w:color="auto"/>
      </w:divBdr>
    </w:div>
    <w:div w:id="1818566554">
      <w:bodyDiv w:val="1"/>
      <w:marLeft w:val="0"/>
      <w:marRight w:val="0"/>
      <w:marTop w:val="0"/>
      <w:marBottom w:val="0"/>
      <w:divBdr>
        <w:top w:val="none" w:sz="0" w:space="0" w:color="auto"/>
        <w:left w:val="none" w:sz="0" w:space="0" w:color="auto"/>
        <w:bottom w:val="none" w:sz="0" w:space="0" w:color="auto"/>
        <w:right w:val="none" w:sz="0" w:space="0" w:color="auto"/>
      </w:divBdr>
    </w:div>
    <w:div w:id="1991447019">
      <w:bodyDiv w:val="1"/>
      <w:marLeft w:val="0"/>
      <w:marRight w:val="0"/>
      <w:marTop w:val="0"/>
      <w:marBottom w:val="0"/>
      <w:divBdr>
        <w:top w:val="none" w:sz="0" w:space="0" w:color="auto"/>
        <w:left w:val="none" w:sz="0" w:space="0" w:color="auto"/>
        <w:bottom w:val="none" w:sz="0" w:space="0" w:color="auto"/>
        <w:right w:val="none" w:sz="0" w:space="0" w:color="auto"/>
      </w:divBdr>
    </w:div>
    <w:div w:id="2015718236">
      <w:bodyDiv w:val="1"/>
      <w:marLeft w:val="0"/>
      <w:marRight w:val="0"/>
      <w:marTop w:val="0"/>
      <w:marBottom w:val="0"/>
      <w:divBdr>
        <w:top w:val="none" w:sz="0" w:space="0" w:color="auto"/>
        <w:left w:val="none" w:sz="0" w:space="0" w:color="auto"/>
        <w:bottom w:val="none" w:sz="0" w:space="0" w:color="auto"/>
        <w:right w:val="none" w:sz="0" w:space="0" w:color="auto"/>
      </w:divBdr>
      <w:divsChild>
        <w:div w:id="1373046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65D074-D9BD-46AA-AFC3-D8397D0F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Chen</dc:creator>
  <cp:keywords/>
  <dc:description/>
  <cp:lastModifiedBy>Alexander Schubert</cp:lastModifiedBy>
  <cp:revision>13</cp:revision>
  <dcterms:created xsi:type="dcterms:W3CDTF">2020-08-02T13:03:00Z</dcterms:created>
  <dcterms:modified xsi:type="dcterms:W3CDTF">2021-05-06T21:25:00Z</dcterms:modified>
</cp:coreProperties>
</file>